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0EC273D">
      <w:pPr>
        <w:widowControl/>
        <w:suppressAutoHyphens/>
        <w:spacing w:line="560" w:lineRule="exact"/>
        <w:jc w:val="left"/>
        <w:rPr>
          <w:rFonts w:hint="eastAsia" w:ascii="黑体" w:hAnsi="黑体" w:eastAsia="黑体" w:cs="黑体"/>
          <w:b w:val="0"/>
          <w:bCs w:val="0"/>
          <w:color w:val="000000"/>
          <w:kern w:val="1"/>
          <w:sz w:val="32"/>
          <w:szCs w:val="32"/>
          <w:lang w:val="en-US" w:eastAsia="zh-CN" w:bidi="hi-IN"/>
        </w:rPr>
      </w:pPr>
      <w:bookmarkStart w:id="0" w:name="_GoBack"/>
      <w:bookmarkEnd w:id="0"/>
      <w:r>
        <w:rPr>
          <w:rFonts w:hint="eastAsia" w:ascii="黑体" w:hAnsi="黑体" w:eastAsia="黑体" w:cs="黑体"/>
          <w:b w:val="0"/>
          <w:bCs w:val="0"/>
          <w:color w:val="000000"/>
          <w:kern w:val="1"/>
          <w:sz w:val="32"/>
          <w:szCs w:val="32"/>
          <w:lang w:val="en-US" w:eastAsia="zh-CN" w:bidi="hi-IN"/>
        </w:rPr>
        <w:t>附件13</w:t>
      </w:r>
    </w:p>
    <w:p w14:paraId="29AC4570">
      <w:pPr>
        <w:widowControl/>
        <w:suppressAutoHyphens/>
        <w:spacing w:line="560" w:lineRule="exact"/>
        <w:jc w:val="center"/>
        <w:rPr>
          <w:rFonts w:hint="default" w:ascii="方正小标宋_GBK" w:hAnsi="方正小标宋_GBK" w:eastAsia="方正小标宋_GBK" w:cs="方正小标宋_GBK"/>
          <w:b/>
          <w:bCs/>
          <w:color w:val="000000"/>
          <w:kern w:val="1"/>
          <w:sz w:val="44"/>
          <w:szCs w:val="44"/>
          <w:lang w:val="en-US" w:eastAsia="zh-CN" w:bidi="hi-IN"/>
        </w:rPr>
      </w:pPr>
    </w:p>
    <w:p w14:paraId="70E07900">
      <w:pPr>
        <w:pStyle w:val="6"/>
        <w:spacing w:before="0" w:after="0" w:line="560" w:lineRule="exact"/>
        <w:rPr>
          <w:rFonts w:ascii="方正小标宋简体" w:eastAsia="方正小标宋简体"/>
          <w:b w:val="0"/>
          <w:kern w:val="1"/>
          <w:sz w:val="44"/>
          <w:szCs w:val="44"/>
          <w:lang w:bidi="hi-IN"/>
        </w:rPr>
      </w:pPr>
      <w:r>
        <w:rPr>
          <w:rFonts w:hint="eastAsia" w:ascii="方正小标宋简体" w:eastAsia="方正小标宋简体"/>
          <w:b w:val="0"/>
          <w:kern w:val="1"/>
          <w:sz w:val="44"/>
          <w:szCs w:val="44"/>
          <w:lang w:bidi="hi-IN"/>
        </w:rPr>
        <w:t>应急管理部国家自然灾害防治研究院</w:t>
      </w:r>
    </w:p>
    <w:p w14:paraId="7D580682">
      <w:pPr>
        <w:pStyle w:val="6"/>
        <w:spacing w:before="0" w:after="0" w:line="560" w:lineRule="exact"/>
        <w:rPr>
          <w:rFonts w:ascii="方正小标宋简体" w:eastAsia="方正小标宋简体"/>
          <w:b w:val="0"/>
          <w:kern w:val="1"/>
          <w:sz w:val="44"/>
          <w:szCs w:val="44"/>
          <w:lang w:bidi="hi-IN"/>
        </w:rPr>
      </w:pPr>
      <w:r>
        <w:rPr>
          <w:rFonts w:hint="eastAsia" w:ascii="方正小标宋简体" w:eastAsia="方正小标宋简体"/>
          <w:b w:val="0"/>
          <w:kern w:val="1"/>
          <w:sz w:val="44"/>
          <w:szCs w:val="44"/>
          <w:lang w:bidi="hi-IN"/>
        </w:rPr>
        <w:t>拟聘人员公示</w:t>
      </w:r>
    </w:p>
    <w:p w14:paraId="0A5F7469">
      <w:pPr>
        <w:rPr>
          <w:lang w:bidi="hi-IN"/>
        </w:rPr>
      </w:pPr>
    </w:p>
    <w:p w14:paraId="754BCD2E">
      <w:pPr>
        <w:rPr>
          <w:lang w:bidi="hi-IN"/>
        </w:rPr>
      </w:pPr>
    </w:p>
    <w:tbl>
      <w:tblPr>
        <w:tblStyle w:val="14"/>
        <w:tblW w:w="822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988"/>
        <w:gridCol w:w="3225"/>
        <w:gridCol w:w="916"/>
        <w:gridCol w:w="1326"/>
        <w:gridCol w:w="1769"/>
      </w:tblGrid>
      <w:tr w14:paraId="3A49AC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Align w:val="center"/>
          </w:tcPr>
          <w:p w14:paraId="1E47DD96">
            <w:pPr>
              <w:widowControl/>
              <w:spacing w:line="440" w:lineRule="exact"/>
              <w:jc w:val="center"/>
              <w:rPr>
                <w:rFonts w:ascii="黑体" w:hAnsi="黑体" w:eastAsia="黑体" w:cs="仿宋_GB2312"/>
                <w:sz w:val="24"/>
                <w:lang w:bidi="hi-IN"/>
              </w:rPr>
            </w:pPr>
            <w:r>
              <w:rPr>
                <w:rFonts w:hint="eastAsia" w:ascii="黑体" w:hAnsi="黑体" w:eastAsia="黑体" w:cs="仿宋_GB2312"/>
                <w:sz w:val="24"/>
                <w:lang w:bidi="hi-IN"/>
              </w:rPr>
              <w:t>招聘</w:t>
            </w:r>
          </w:p>
          <w:p w14:paraId="5FF34ED7">
            <w:pPr>
              <w:widowControl/>
              <w:spacing w:line="440" w:lineRule="exact"/>
              <w:jc w:val="center"/>
              <w:rPr>
                <w:rFonts w:ascii="黑体" w:hAnsi="黑体" w:eastAsia="黑体" w:cs="仿宋_GB2312"/>
                <w:sz w:val="24"/>
                <w:lang w:bidi="hi-IN"/>
              </w:rPr>
            </w:pPr>
            <w:r>
              <w:rPr>
                <w:rFonts w:hint="eastAsia" w:ascii="黑体" w:hAnsi="黑体" w:eastAsia="黑体" w:cs="仿宋_GB2312"/>
                <w:sz w:val="24"/>
                <w:lang w:bidi="hi-IN"/>
              </w:rPr>
              <w:t>批次</w:t>
            </w:r>
          </w:p>
        </w:tc>
        <w:tc>
          <w:tcPr>
            <w:tcW w:w="3225" w:type="dxa"/>
            <w:vAlign w:val="center"/>
          </w:tcPr>
          <w:p w14:paraId="187A9596">
            <w:pPr>
              <w:widowControl/>
              <w:spacing w:line="440" w:lineRule="exact"/>
              <w:jc w:val="center"/>
              <w:rPr>
                <w:rFonts w:ascii="黑体" w:hAnsi="黑体" w:eastAsia="黑体" w:cs="仿宋_GB2312"/>
                <w:sz w:val="24"/>
                <w:lang w:bidi="hi-IN"/>
              </w:rPr>
            </w:pPr>
            <w:r>
              <w:rPr>
                <w:rFonts w:hint="eastAsia" w:ascii="黑体" w:hAnsi="黑体" w:eastAsia="黑体" w:cs="仿宋_GB2312"/>
                <w:sz w:val="24"/>
                <w:lang w:bidi="hi-IN"/>
              </w:rPr>
              <w:t>岗位</w:t>
            </w:r>
          </w:p>
        </w:tc>
        <w:tc>
          <w:tcPr>
            <w:tcW w:w="916" w:type="dxa"/>
            <w:vAlign w:val="center"/>
          </w:tcPr>
          <w:p w14:paraId="2D2F7428">
            <w:pPr>
              <w:widowControl/>
              <w:spacing w:line="440" w:lineRule="exact"/>
              <w:jc w:val="center"/>
              <w:rPr>
                <w:rFonts w:ascii="黑体" w:hAnsi="黑体" w:eastAsia="黑体" w:cs="仿宋_GB2312"/>
                <w:sz w:val="24"/>
                <w:lang w:bidi="hi-IN"/>
              </w:rPr>
            </w:pPr>
            <w:r>
              <w:rPr>
                <w:rFonts w:hint="eastAsia" w:ascii="黑体" w:hAnsi="黑体" w:eastAsia="黑体" w:cs="仿宋_GB2312"/>
                <w:sz w:val="24"/>
                <w:lang w:bidi="hi-IN"/>
              </w:rPr>
              <w:t>姓名</w:t>
            </w:r>
          </w:p>
        </w:tc>
        <w:tc>
          <w:tcPr>
            <w:tcW w:w="1326" w:type="dxa"/>
            <w:vAlign w:val="center"/>
          </w:tcPr>
          <w:p w14:paraId="3B16E320">
            <w:pPr>
              <w:widowControl/>
              <w:spacing w:line="440" w:lineRule="exact"/>
              <w:jc w:val="center"/>
              <w:rPr>
                <w:rFonts w:ascii="黑体" w:hAnsi="黑体" w:eastAsia="黑体" w:cs="仿宋_GB2312"/>
                <w:sz w:val="24"/>
                <w:lang w:bidi="hi-IN"/>
              </w:rPr>
            </w:pPr>
            <w:r>
              <w:rPr>
                <w:rFonts w:hint="eastAsia" w:ascii="黑体" w:hAnsi="黑体" w:eastAsia="黑体" w:cs="仿宋_GB2312"/>
                <w:sz w:val="24"/>
                <w:lang w:bidi="hi-IN"/>
              </w:rPr>
              <w:t>学历学位及专业</w:t>
            </w:r>
          </w:p>
        </w:tc>
        <w:tc>
          <w:tcPr>
            <w:tcW w:w="1769" w:type="dxa"/>
            <w:vAlign w:val="center"/>
          </w:tcPr>
          <w:p w14:paraId="14E60C4D">
            <w:pPr>
              <w:widowControl/>
              <w:spacing w:line="440" w:lineRule="exact"/>
              <w:jc w:val="center"/>
              <w:rPr>
                <w:rFonts w:ascii="黑体" w:hAnsi="黑体" w:eastAsia="黑体" w:cs="仿宋_GB2312"/>
                <w:sz w:val="24"/>
                <w:lang w:bidi="hi-IN"/>
              </w:rPr>
            </w:pPr>
            <w:r>
              <w:rPr>
                <w:rFonts w:hint="eastAsia" w:ascii="黑体" w:hAnsi="黑体" w:eastAsia="黑体" w:cs="仿宋_GB2312"/>
                <w:sz w:val="24"/>
                <w:lang w:bidi="hi-IN"/>
              </w:rPr>
              <w:t>毕业院校/</w:t>
            </w:r>
          </w:p>
          <w:p w14:paraId="57DEFB96">
            <w:pPr>
              <w:widowControl/>
              <w:spacing w:line="440" w:lineRule="exact"/>
              <w:jc w:val="center"/>
              <w:rPr>
                <w:rFonts w:ascii="黑体" w:hAnsi="黑体" w:eastAsia="黑体" w:cs="仿宋_GB2312"/>
                <w:sz w:val="24"/>
                <w:lang w:bidi="hi-IN"/>
              </w:rPr>
            </w:pPr>
            <w:r>
              <w:rPr>
                <w:rFonts w:hint="eastAsia" w:ascii="黑体" w:hAnsi="黑体" w:eastAsia="黑体" w:cs="仿宋_GB2312"/>
                <w:sz w:val="24"/>
                <w:lang w:bidi="hi-IN"/>
              </w:rPr>
              <w:t>原工作单位</w:t>
            </w:r>
          </w:p>
        </w:tc>
      </w:tr>
      <w:tr w14:paraId="37A695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restart"/>
            <w:vAlign w:val="center"/>
          </w:tcPr>
          <w:p w14:paraId="4D44F08A">
            <w:pPr>
              <w:spacing w:line="260" w:lineRule="exact"/>
              <w:jc w:val="center"/>
              <w:rPr>
                <w:rFonts w:hint="eastAsia" w:ascii="仿宋_GB2312" w:hAnsi="仿宋_GB2312" w:eastAsia="方正仿宋_GBK" w:cs="仿宋_GB2312"/>
                <w:spacing w:val="-20"/>
                <w:sz w:val="21"/>
                <w:szCs w:val="21"/>
              </w:rPr>
            </w:pPr>
            <w:r>
              <w:rPr>
                <w:rFonts w:hint="eastAsia" w:ascii="仿宋_GB2312" w:hAnsi="仿宋_GB2312" w:eastAsia="方正仿宋_GBK" w:cs="仿宋_GB2312"/>
                <w:spacing w:val="-20"/>
                <w:sz w:val="21"/>
                <w:szCs w:val="21"/>
              </w:rPr>
              <w:t>202</w:t>
            </w:r>
            <w:r>
              <w:rPr>
                <w:rFonts w:hint="eastAsia" w:ascii="仿宋_GB2312" w:hAnsi="仿宋_GB2312" w:eastAsia="方正仿宋_GBK" w:cs="仿宋_GB2312"/>
                <w:spacing w:val="-20"/>
                <w:sz w:val="21"/>
                <w:szCs w:val="21"/>
                <w:lang w:val="en-US" w:eastAsia="zh-CN"/>
              </w:rPr>
              <w:t>6</w:t>
            </w:r>
            <w:r>
              <w:rPr>
                <w:rFonts w:hint="eastAsia" w:ascii="仿宋_GB2312" w:hAnsi="仿宋_GB2312" w:eastAsia="方正仿宋_GBK" w:cs="仿宋_GB2312"/>
                <w:spacing w:val="-20"/>
                <w:sz w:val="21"/>
                <w:szCs w:val="21"/>
              </w:rPr>
              <w:t>年度</w:t>
            </w:r>
          </w:p>
          <w:p w14:paraId="04A31AC1">
            <w:pPr>
              <w:widowControl/>
              <w:spacing w:line="440" w:lineRule="exact"/>
              <w:jc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spacing w:val="-20"/>
                <w:sz w:val="21"/>
                <w:szCs w:val="21"/>
              </w:rPr>
              <w:t>第</w:t>
            </w:r>
            <w:r>
              <w:rPr>
                <w:rFonts w:hint="eastAsia" w:ascii="仿宋_GB2312" w:hAnsi="仿宋_GB2312" w:eastAsia="方正仿宋_GBK" w:cs="仿宋_GB2312"/>
                <w:spacing w:val="-20"/>
                <w:sz w:val="21"/>
                <w:szCs w:val="21"/>
                <w:lang w:val="en-US" w:eastAsia="zh-CN"/>
              </w:rPr>
              <w:t>一</w:t>
            </w:r>
            <w:r>
              <w:rPr>
                <w:rFonts w:hint="eastAsia" w:ascii="仿宋_GB2312" w:hAnsi="仿宋_GB2312" w:eastAsia="方正仿宋_GBK" w:cs="仿宋_GB2312"/>
                <w:spacing w:val="-20"/>
                <w:sz w:val="21"/>
                <w:szCs w:val="21"/>
              </w:rPr>
              <w:t>批</w:t>
            </w:r>
          </w:p>
        </w:tc>
        <w:tc>
          <w:tcPr>
            <w:tcW w:w="3225" w:type="dxa"/>
            <w:vAlign w:val="center"/>
          </w:tcPr>
          <w:p w14:paraId="691D6F71">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自然灾害基础科学研究中心</w:t>
            </w:r>
          </w:p>
          <w:p w14:paraId="11B33F47">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灾害地质过程研究岗</w:t>
            </w:r>
          </w:p>
        </w:tc>
        <w:tc>
          <w:tcPr>
            <w:tcW w:w="916" w:type="dxa"/>
            <w:vAlign w:val="center"/>
          </w:tcPr>
          <w:p w14:paraId="57B065C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张  顺</w:t>
            </w:r>
          </w:p>
        </w:tc>
        <w:tc>
          <w:tcPr>
            <w:tcW w:w="1326" w:type="dxa"/>
            <w:vAlign w:val="center"/>
          </w:tcPr>
          <w:p w14:paraId="592AEF5B">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博士研究生</w:t>
            </w:r>
          </w:p>
          <w:p w14:paraId="12AC593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地球探测与信息技术</w:t>
            </w:r>
          </w:p>
        </w:tc>
        <w:tc>
          <w:tcPr>
            <w:tcW w:w="1769" w:type="dxa"/>
            <w:vAlign w:val="center"/>
          </w:tcPr>
          <w:p w14:paraId="07F7212F">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中国科学院大学</w:t>
            </w:r>
          </w:p>
        </w:tc>
      </w:tr>
      <w:tr w14:paraId="3E44CF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3F6C721E">
            <w:pPr>
              <w:jc w:val="center"/>
              <w:rPr>
                <w:rFonts w:hint="eastAsia" w:ascii="仿宋_GB2312" w:hAnsi="仿宋_GB2312" w:eastAsia="仿宋_GB2312" w:cs="仿宋_GB2312"/>
                <w:sz w:val="21"/>
                <w:szCs w:val="21"/>
                <w:lang w:bidi="hi-IN"/>
              </w:rPr>
            </w:pPr>
          </w:p>
        </w:tc>
        <w:tc>
          <w:tcPr>
            <w:tcW w:w="3225" w:type="dxa"/>
            <w:vAlign w:val="center"/>
          </w:tcPr>
          <w:p w14:paraId="113A71C8">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地质灾害研究中心</w:t>
            </w:r>
          </w:p>
          <w:p w14:paraId="6E3B7E4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灾害调查评估与风险监测预警岗</w:t>
            </w:r>
          </w:p>
        </w:tc>
        <w:tc>
          <w:tcPr>
            <w:tcW w:w="916" w:type="dxa"/>
            <w:vAlign w:val="center"/>
          </w:tcPr>
          <w:p w14:paraId="22454BE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黄远东</w:t>
            </w:r>
          </w:p>
        </w:tc>
        <w:tc>
          <w:tcPr>
            <w:tcW w:w="1326" w:type="dxa"/>
            <w:vAlign w:val="center"/>
          </w:tcPr>
          <w:p w14:paraId="6DB9172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博士研究生</w:t>
            </w:r>
          </w:p>
          <w:p w14:paraId="5885AA5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固体地球物理学</w:t>
            </w:r>
          </w:p>
        </w:tc>
        <w:tc>
          <w:tcPr>
            <w:tcW w:w="1769" w:type="dxa"/>
            <w:vAlign w:val="center"/>
          </w:tcPr>
          <w:p w14:paraId="755E034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中国科学院大学</w:t>
            </w:r>
          </w:p>
        </w:tc>
      </w:tr>
      <w:tr w14:paraId="0B71F31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3381225E">
            <w:pPr>
              <w:jc w:val="center"/>
              <w:rPr>
                <w:rFonts w:hint="eastAsia" w:ascii="仿宋_GB2312" w:hAnsi="仿宋_GB2312" w:eastAsia="仿宋_GB2312" w:cs="仿宋_GB2312"/>
                <w:sz w:val="21"/>
                <w:szCs w:val="21"/>
              </w:rPr>
            </w:pPr>
          </w:p>
        </w:tc>
        <w:tc>
          <w:tcPr>
            <w:tcW w:w="3225" w:type="dxa"/>
            <w:vAlign w:val="center"/>
          </w:tcPr>
          <w:p w14:paraId="3FE63D9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地质灾害研究中心</w:t>
            </w:r>
          </w:p>
          <w:p w14:paraId="0146323E">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灾害调查评估与风险监测预警岗</w:t>
            </w:r>
          </w:p>
        </w:tc>
        <w:tc>
          <w:tcPr>
            <w:tcW w:w="916" w:type="dxa"/>
            <w:vAlign w:val="center"/>
          </w:tcPr>
          <w:p w14:paraId="10F06D2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程  浩</w:t>
            </w:r>
          </w:p>
        </w:tc>
        <w:tc>
          <w:tcPr>
            <w:tcW w:w="1326" w:type="dxa"/>
            <w:vAlign w:val="center"/>
          </w:tcPr>
          <w:p w14:paraId="3E557D1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博士研究生</w:t>
            </w:r>
          </w:p>
          <w:p w14:paraId="264203E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地质学</w:t>
            </w:r>
          </w:p>
        </w:tc>
        <w:tc>
          <w:tcPr>
            <w:tcW w:w="1769" w:type="dxa"/>
            <w:vAlign w:val="center"/>
          </w:tcPr>
          <w:p w14:paraId="230873C4">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长安大学</w:t>
            </w:r>
          </w:p>
        </w:tc>
      </w:tr>
      <w:tr w14:paraId="393359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1500C20C">
            <w:pPr>
              <w:jc w:val="center"/>
              <w:rPr>
                <w:rFonts w:hint="eastAsia" w:ascii="仿宋_GB2312" w:hAnsi="仿宋_GB2312" w:eastAsia="仿宋_GB2312" w:cs="仿宋_GB2312"/>
                <w:sz w:val="21"/>
                <w:szCs w:val="21"/>
              </w:rPr>
            </w:pPr>
          </w:p>
        </w:tc>
        <w:tc>
          <w:tcPr>
            <w:tcW w:w="3225" w:type="dxa"/>
            <w:vAlign w:val="center"/>
          </w:tcPr>
          <w:p w14:paraId="3BD895FC">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地质灾害研究中心</w:t>
            </w:r>
          </w:p>
          <w:p w14:paraId="6803044B">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灾害调查评估与风险监测预警岗</w:t>
            </w:r>
          </w:p>
        </w:tc>
        <w:tc>
          <w:tcPr>
            <w:tcW w:w="916" w:type="dxa"/>
            <w:vAlign w:val="center"/>
          </w:tcPr>
          <w:p w14:paraId="5DD17BF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金铭洋</w:t>
            </w:r>
          </w:p>
        </w:tc>
        <w:tc>
          <w:tcPr>
            <w:tcW w:w="1326" w:type="dxa"/>
            <w:vAlign w:val="center"/>
          </w:tcPr>
          <w:p w14:paraId="2501DE3C">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硕士研究生</w:t>
            </w:r>
          </w:p>
          <w:p w14:paraId="303E148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地质学</w:t>
            </w:r>
          </w:p>
        </w:tc>
        <w:tc>
          <w:tcPr>
            <w:tcW w:w="1769" w:type="dxa"/>
            <w:vAlign w:val="center"/>
          </w:tcPr>
          <w:p w14:paraId="591C4EE1">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应急管理部国家自然灾害防治研究院</w:t>
            </w:r>
          </w:p>
        </w:tc>
      </w:tr>
      <w:tr w14:paraId="6216D2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015531C8">
            <w:pPr>
              <w:jc w:val="center"/>
              <w:rPr>
                <w:rFonts w:hint="eastAsia" w:ascii="仿宋_GB2312" w:hAnsi="仿宋_GB2312" w:eastAsia="仿宋_GB2312" w:cs="仿宋_GB2312"/>
                <w:sz w:val="21"/>
                <w:szCs w:val="21"/>
                <w:lang w:bidi="hi-IN"/>
              </w:rPr>
            </w:pPr>
          </w:p>
        </w:tc>
        <w:tc>
          <w:tcPr>
            <w:tcW w:w="3225" w:type="dxa"/>
            <w:vAlign w:val="center"/>
          </w:tcPr>
          <w:p w14:paraId="20827AA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水旱灾害研究中心</w:t>
            </w:r>
          </w:p>
          <w:p w14:paraId="6BACF96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灾害风险模拟与预防岗</w:t>
            </w:r>
          </w:p>
        </w:tc>
        <w:tc>
          <w:tcPr>
            <w:tcW w:w="916" w:type="dxa"/>
            <w:vAlign w:val="center"/>
          </w:tcPr>
          <w:p w14:paraId="4B713A74">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王云飞</w:t>
            </w:r>
          </w:p>
        </w:tc>
        <w:tc>
          <w:tcPr>
            <w:tcW w:w="1326" w:type="dxa"/>
            <w:vAlign w:val="center"/>
          </w:tcPr>
          <w:p w14:paraId="0E70171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博士研究生自然地理学</w:t>
            </w:r>
          </w:p>
        </w:tc>
        <w:tc>
          <w:tcPr>
            <w:tcW w:w="1769" w:type="dxa"/>
            <w:vAlign w:val="center"/>
          </w:tcPr>
          <w:p w14:paraId="09E9E6E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北京师范大学</w:t>
            </w:r>
          </w:p>
        </w:tc>
      </w:tr>
      <w:tr w14:paraId="77BCB3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160FC39E">
            <w:pPr>
              <w:jc w:val="center"/>
              <w:rPr>
                <w:rFonts w:hint="eastAsia" w:ascii="仿宋_GB2312" w:hAnsi="仿宋_GB2312" w:eastAsia="仿宋_GB2312" w:cs="仿宋_GB2312"/>
                <w:sz w:val="21"/>
                <w:szCs w:val="21"/>
              </w:rPr>
            </w:pPr>
          </w:p>
        </w:tc>
        <w:tc>
          <w:tcPr>
            <w:tcW w:w="3225" w:type="dxa"/>
            <w:vAlign w:val="center"/>
          </w:tcPr>
          <w:p w14:paraId="23A5E4E1">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水旱灾害研究中心</w:t>
            </w:r>
          </w:p>
          <w:p w14:paraId="060900D5">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灾害风险模拟与预防岗</w:t>
            </w:r>
          </w:p>
        </w:tc>
        <w:tc>
          <w:tcPr>
            <w:tcW w:w="916" w:type="dxa"/>
            <w:vAlign w:val="center"/>
          </w:tcPr>
          <w:p w14:paraId="7BE2F64F">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高  力</w:t>
            </w:r>
          </w:p>
        </w:tc>
        <w:tc>
          <w:tcPr>
            <w:tcW w:w="1326" w:type="dxa"/>
            <w:vAlign w:val="center"/>
          </w:tcPr>
          <w:p w14:paraId="6013B25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博士研究生水利水电工程</w:t>
            </w:r>
          </w:p>
        </w:tc>
        <w:tc>
          <w:tcPr>
            <w:tcW w:w="1769" w:type="dxa"/>
            <w:vAlign w:val="center"/>
          </w:tcPr>
          <w:p w14:paraId="24AEEB6E">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河海大学</w:t>
            </w:r>
          </w:p>
        </w:tc>
      </w:tr>
      <w:tr w14:paraId="2F426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38A5DC7A">
            <w:pPr>
              <w:jc w:val="center"/>
              <w:rPr>
                <w:rFonts w:hint="eastAsia" w:ascii="仿宋_GB2312" w:hAnsi="仿宋_GB2312" w:eastAsia="仿宋_GB2312" w:cs="仿宋_GB2312"/>
                <w:sz w:val="21"/>
                <w:szCs w:val="21"/>
              </w:rPr>
            </w:pPr>
          </w:p>
        </w:tc>
        <w:tc>
          <w:tcPr>
            <w:tcW w:w="3225" w:type="dxa"/>
            <w:vAlign w:val="center"/>
          </w:tcPr>
          <w:p w14:paraId="2A042D04">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水旱灾害研究中心</w:t>
            </w:r>
          </w:p>
          <w:p w14:paraId="69C1E33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灾害风险模拟与预防岗</w:t>
            </w:r>
          </w:p>
        </w:tc>
        <w:tc>
          <w:tcPr>
            <w:tcW w:w="916" w:type="dxa"/>
            <w:vAlign w:val="center"/>
          </w:tcPr>
          <w:p w14:paraId="11DEAF8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包文轩</w:t>
            </w:r>
          </w:p>
        </w:tc>
        <w:tc>
          <w:tcPr>
            <w:tcW w:w="1326" w:type="dxa"/>
            <w:vAlign w:val="center"/>
          </w:tcPr>
          <w:p w14:paraId="7E514A08">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博士研究生地图学与地理信息系统</w:t>
            </w:r>
          </w:p>
        </w:tc>
        <w:tc>
          <w:tcPr>
            <w:tcW w:w="1769" w:type="dxa"/>
            <w:vAlign w:val="center"/>
          </w:tcPr>
          <w:p w14:paraId="7BD28C5C">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中国科学院大学</w:t>
            </w:r>
          </w:p>
        </w:tc>
      </w:tr>
      <w:tr w14:paraId="14995A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05A35828">
            <w:pPr>
              <w:jc w:val="center"/>
              <w:rPr>
                <w:rFonts w:hint="eastAsia" w:ascii="仿宋_GB2312" w:hAnsi="仿宋_GB2312" w:eastAsia="仿宋_GB2312" w:cs="仿宋_GB2312"/>
                <w:sz w:val="21"/>
                <w:szCs w:val="21"/>
              </w:rPr>
            </w:pPr>
          </w:p>
        </w:tc>
        <w:tc>
          <w:tcPr>
            <w:tcW w:w="3225" w:type="dxa"/>
            <w:vAlign w:val="center"/>
          </w:tcPr>
          <w:p w14:paraId="704EC09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水旱灾害研究中心</w:t>
            </w:r>
          </w:p>
          <w:p w14:paraId="06AD3DF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灾害风险模拟与预防岗</w:t>
            </w:r>
          </w:p>
        </w:tc>
        <w:tc>
          <w:tcPr>
            <w:tcW w:w="916" w:type="dxa"/>
            <w:vAlign w:val="center"/>
          </w:tcPr>
          <w:p w14:paraId="765407E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张海嘉</w:t>
            </w:r>
          </w:p>
        </w:tc>
        <w:tc>
          <w:tcPr>
            <w:tcW w:w="1326" w:type="dxa"/>
            <w:vAlign w:val="center"/>
          </w:tcPr>
          <w:p w14:paraId="192D5CA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博士研究生市政工程</w:t>
            </w:r>
          </w:p>
        </w:tc>
        <w:tc>
          <w:tcPr>
            <w:tcW w:w="1769" w:type="dxa"/>
            <w:vAlign w:val="center"/>
          </w:tcPr>
          <w:p w14:paraId="45CA3D4F">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北京工业大学</w:t>
            </w:r>
          </w:p>
        </w:tc>
      </w:tr>
      <w:tr w14:paraId="69DB1D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3B8F92DD">
            <w:pPr>
              <w:jc w:val="center"/>
              <w:rPr>
                <w:rFonts w:hint="eastAsia" w:ascii="仿宋_GB2312" w:hAnsi="仿宋_GB2312" w:eastAsia="仿宋_GB2312" w:cs="仿宋_GB2312"/>
                <w:sz w:val="21"/>
                <w:szCs w:val="21"/>
                <w:lang w:bidi="hi-IN"/>
              </w:rPr>
            </w:pPr>
          </w:p>
        </w:tc>
        <w:tc>
          <w:tcPr>
            <w:tcW w:w="3225" w:type="dxa"/>
            <w:vAlign w:val="center"/>
          </w:tcPr>
          <w:p w14:paraId="6D5421A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水旱灾害研究中心</w:t>
            </w:r>
          </w:p>
          <w:p w14:paraId="5F68F804">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灾害风险模拟与预防岗</w:t>
            </w:r>
          </w:p>
        </w:tc>
        <w:tc>
          <w:tcPr>
            <w:tcW w:w="916" w:type="dxa"/>
            <w:vAlign w:val="center"/>
          </w:tcPr>
          <w:p w14:paraId="7A538E8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王俊萍</w:t>
            </w:r>
          </w:p>
        </w:tc>
        <w:tc>
          <w:tcPr>
            <w:tcW w:w="1326" w:type="dxa"/>
            <w:vAlign w:val="center"/>
          </w:tcPr>
          <w:p w14:paraId="47B49448">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博士研究生水文学及水资源</w:t>
            </w:r>
          </w:p>
        </w:tc>
        <w:tc>
          <w:tcPr>
            <w:tcW w:w="1769" w:type="dxa"/>
            <w:vAlign w:val="center"/>
          </w:tcPr>
          <w:p w14:paraId="76F8EF8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北京师范大学</w:t>
            </w:r>
          </w:p>
        </w:tc>
      </w:tr>
      <w:tr w14:paraId="1AEBB6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restart"/>
            <w:vAlign w:val="center"/>
          </w:tcPr>
          <w:p w14:paraId="4A78BA09">
            <w:pPr>
              <w:spacing w:line="260" w:lineRule="exact"/>
              <w:jc w:val="center"/>
              <w:rPr>
                <w:rFonts w:hint="eastAsia" w:ascii="仿宋_GB2312" w:hAnsi="仿宋_GB2312" w:eastAsia="方正仿宋_GBK" w:cs="仿宋_GB2312"/>
                <w:spacing w:val="-20"/>
                <w:sz w:val="21"/>
                <w:szCs w:val="21"/>
              </w:rPr>
            </w:pPr>
            <w:r>
              <w:rPr>
                <w:rFonts w:hint="eastAsia" w:ascii="仿宋_GB2312" w:hAnsi="仿宋_GB2312" w:eastAsia="方正仿宋_GBK" w:cs="仿宋_GB2312"/>
                <w:spacing w:val="-20"/>
                <w:sz w:val="21"/>
                <w:szCs w:val="21"/>
              </w:rPr>
              <w:t>202</w:t>
            </w:r>
            <w:r>
              <w:rPr>
                <w:rFonts w:hint="eastAsia" w:ascii="仿宋_GB2312" w:hAnsi="仿宋_GB2312" w:eastAsia="方正仿宋_GBK" w:cs="仿宋_GB2312"/>
                <w:spacing w:val="-20"/>
                <w:sz w:val="21"/>
                <w:szCs w:val="21"/>
                <w:lang w:val="en-US" w:eastAsia="zh-CN"/>
              </w:rPr>
              <w:t>6</w:t>
            </w:r>
            <w:r>
              <w:rPr>
                <w:rFonts w:hint="eastAsia" w:ascii="仿宋_GB2312" w:hAnsi="仿宋_GB2312" w:eastAsia="方正仿宋_GBK" w:cs="仿宋_GB2312"/>
                <w:spacing w:val="-20"/>
                <w:sz w:val="21"/>
                <w:szCs w:val="21"/>
              </w:rPr>
              <w:t>年度</w:t>
            </w:r>
          </w:p>
          <w:p w14:paraId="5364D8E8">
            <w:pPr>
              <w:jc w:val="center"/>
              <w:rPr>
                <w:rFonts w:hint="eastAsia" w:ascii="仿宋_GB2312" w:hAnsi="仿宋_GB2312" w:eastAsia="仿宋_GB2312" w:cs="仿宋_GB2312"/>
                <w:sz w:val="21"/>
                <w:szCs w:val="21"/>
              </w:rPr>
            </w:pPr>
            <w:r>
              <w:rPr>
                <w:rFonts w:hint="eastAsia" w:ascii="仿宋_GB2312" w:hAnsi="仿宋_GB2312" w:eastAsia="方正仿宋_GBK" w:cs="仿宋_GB2312"/>
                <w:spacing w:val="-20"/>
                <w:sz w:val="21"/>
                <w:szCs w:val="21"/>
              </w:rPr>
              <w:t>第</w:t>
            </w:r>
            <w:r>
              <w:rPr>
                <w:rFonts w:hint="eastAsia" w:ascii="仿宋_GB2312" w:hAnsi="仿宋_GB2312" w:eastAsia="方正仿宋_GBK" w:cs="仿宋_GB2312"/>
                <w:spacing w:val="-20"/>
                <w:sz w:val="21"/>
                <w:szCs w:val="21"/>
                <w:lang w:val="en-US" w:eastAsia="zh-CN"/>
              </w:rPr>
              <w:t>一</w:t>
            </w:r>
            <w:r>
              <w:rPr>
                <w:rFonts w:hint="eastAsia" w:ascii="仿宋_GB2312" w:hAnsi="仿宋_GB2312" w:eastAsia="方正仿宋_GBK" w:cs="仿宋_GB2312"/>
                <w:spacing w:val="-20"/>
                <w:sz w:val="21"/>
                <w:szCs w:val="21"/>
              </w:rPr>
              <w:t>批</w:t>
            </w:r>
          </w:p>
        </w:tc>
        <w:tc>
          <w:tcPr>
            <w:tcW w:w="3225" w:type="dxa"/>
            <w:vAlign w:val="center"/>
          </w:tcPr>
          <w:p w14:paraId="6492795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森林草原防灭火研究中心</w:t>
            </w:r>
          </w:p>
          <w:p w14:paraId="474072EC">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灾害风险监测预警岗</w:t>
            </w:r>
          </w:p>
        </w:tc>
        <w:tc>
          <w:tcPr>
            <w:tcW w:w="916" w:type="dxa"/>
            <w:vAlign w:val="center"/>
          </w:tcPr>
          <w:p w14:paraId="7C3415E7">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曾宇浩</w:t>
            </w:r>
          </w:p>
        </w:tc>
        <w:tc>
          <w:tcPr>
            <w:tcW w:w="1326" w:type="dxa"/>
            <w:vAlign w:val="center"/>
          </w:tcPr>
          <w:p w14:paraId="158A3F8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博士研究生自然地理学</w:t>
            </w:r>
          </w:p>
        </w:tc>
        <w:tc>
          <w:tcPr>
            <w:tcW w:w="1769" w:type="dxa"/>
            <w:vAlign w:val="center"/>
          </w:tcPr>
          <w:p w14:paraId="5F50E43B">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中国科学院大学</w:t>
            </w:r>
          </w:p>
        </w:tc>
      </w:tr>
      <w:tr w14:paraId="77DE6A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142B2DE6">
            <w:pPr>
              <w:jc w:val="center"/>
              <w:rPr>
                <w:rFonts w:hint="eastAsia" w:ascii="仿宋_GB2312" w:hAnsi="仿宋_GB2312" w:eastAsia="仿宋_GB2312" w:cs="仿宋_GB2312"/>
                <w:sz w:val="21"/>
                <w:szCs w:val="21"/>
              </w:rPr>
            </w:pPr>
          </w:p>
        </w:tc>
        <w:tc>
          <w:tcPr>
            <w:tcW w:w="3225" w:type="dxa"/>
            <w:vAlign w:val="center"/>
          </w:tcPr>
          <w:p w14:paraId="41541BFB">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森林草原防灭火研究中心</w:t>
            </w:r>
          </w:p>
          <w:p w14:paraId="55AB321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灾害风险监测预警岗</w:t>
            </w:r>
          </w:p>
        </w:tc>
        <w:tc>
          <w:tcPr>
            <w:tcW w:w="916" w:type="dxa"/>
            <w:tcBorders>
              <w:top w:val="single" w:color="auto" w:sz="4" w:space="0"/>
              <w:left w:val="nil"/>
              <w:bottom w:val="single" w:color="auto" w:sz="4" w:space="0"/>
              <w:right w:val="single" w:color="auto" w:sz="4" w:space="0"/>
            </w:tcBorders>
            <w:shd w:val="clear" w:color="auto" w:fill="auto"/>
            <w:vAlign w:val="center"/>
          </w:tcPr>
          <w:p w14:paraId="1F2897A1">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周  鹏</w:t>
            </w:r>
          </w:p>
        </w:tc>
        <w:tc>
          <w:tcPr>
            <w:tcW w:w="1326" w:type="dxa"/>
            <w:tcBorders>
              <w:top w:val="single" w:color="auto" w:sz="4" w:space="0"/>
              <w:left w:val="nil"/>
              <w:bottom w:val="single" w:color="auto" w:sz="4" w:space="0"/>
              <w:right w:val="single" w:color="auto" w:sz="4" w:space="0"/>
            </w:tcBorders>
            <w:vAlign w:val="center"/>
          </w:tcPr>
          <w:p w14:paraId="19B2B1B5">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博士研究生环境工程</w:t>
            </w:r>
          </w:p>
        </w:tc>
        <w:tc>
          <w:tcPr>
            <w:tcW w:w="1769" w:type="dxa"/>
            <w:tcBorders>
              <w:top w:val="single" w:color="auto" w:sz="4" w:space="0"/>
              <w:left w:val="nil"/>
              <w:bottom w:val="single" w:color="auto" w:sz="4" w:space="0"/>
              <w:right w:val="single" w:color="auto" w:sz="4" w:space="0"/>
            </w:tcBorders>
            <w:vAlign w:val="center"/>
          </w:tcPr>
          <w:p w14:paraId="1B48F92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中国科学院大学</w:t>
            </w:r>
          </w:p>
        </w:tc>
      </w:tr>
      <w:tr w14:paraId="6BB4D0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5B196B96">
            <w:pPr>
              <w:jc w:val="center"/>
              <w:rPr>
                <w:rFonts w:hint="eastAsia" w:ascii="仿宋_GB2312" w:hAnsi="仿宋_GB2312" w:eastAsia="仿宋_GB2312" w:cs="仿宋_GB2312"/>
                <w:sz w:val="21"/>
                <w:szCs w:val="21"/>
              </w:rPr>
            </w:pPr>
          </w:p>
        </w:tc>
        <w:tc>
          <w:tcPr>
            <w:tcW w:w="3225" w:type="dxa"/>
            <w:vAlign w:val="center"/>
          </w:tcPr>
          <w:p w14:paraId="3893944F">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森林草原防灭火研究中心</w:t>
            </w:r>
          </w:p>
          <w:p w14:paraId="7E77EF7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灾害风险监测预警岗</w:t>
            </w:r>
          </w:p>
        </w:tc>
        <w:tc>
          <w:tcPr>
            <w:tcW w:w="916" w:type="dxa"/>
            <w:vAlign w:val="center"/>
          </w:tcPr>
          <w:p w14:paraId="65B62515">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肖健宇</w:t>
            </w:r>
          </w:p>
        </w:tc>
        <w:tc>
          <w:tcPr>
            <w:tcW w:w="1326" w:type="dxa"/>
            <w:vAlign w:val="center"/>
          </w:tcPr>
          <w:p w14:paraId="3DEC123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博士研究生生态学</w:t>
            </w:r>
          </w:p>
        </w:tc>
        <w:tc>
          <w:tcPr>
            <w:tcW w:w="1769" w:type="dxa"/>
            <w:vAlign w:val="center"/>
          </w:tcPr>
          <w:p w14:paraId="22E684E4">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中国科学院大学</w:t>
            </w:r>
          </w:p>
        </w:tc>
      </w:tr>
      <w:tr w14:paraId="5DD8AB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797C32A2">
            <w:pPr>
              <w:jc w:val="center"/>
              <w:rPr>
                <w:rFonts w:hint="eastAsia" w:ascii="仿宋_GB2312" w:hAnsi="仿宋_GB2312" w:eastAsia="仿宋_GB2312" w:cs="仿宋_GB2312"/>
                <w:sz w:val="21"/>
                <w:szCs w:val="21"/>
              </w:rPr>
            </w:pPr>
          </w:p>
        </w:tc>
        <w:tc>
          <w:tcPr>
            <w:tcW w:w="3225" w:type="dxa"/>
            <w:vAlign w:val="center"/>
          </w:tcPr>
          <w:p w14:paraId="5523A40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气象灾害研究中心</w:t>
            </w:r>
          </w:p>
          <w:p w14:paraId="06762AA5">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大气海洋动力机理与大数据分析和数值模拟与人工智能预测岗</w:t>
            </w:r>
          </w:p>
        </w:tc>
        <w:tc>
          <w:tcPr>
            <w:tcW w:w="916" w:type="dxa"/>
            <w:vAlign w:val="center"/>
          </w:tcPr>
          <w:p w14:paraId="3604F24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崔  敏</w:t>
            </w:r>
          </w:p>
        </w:tc>
        <w:tc>
          <w:tcPr>
            <w:tcW w:w="1326" w:type="dxa"/>
            <w:vAlign w:val="center"/>
          </w:tcPr>
          <w:p w14:paraId="4D10002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博士研究生全球环境变化</w:t>
            </w:r>
          </w:p>
        </w:tc>
        <w:tc>
          <w:tcPr>
            <w:tcW w:w="1769" w:type="dxa"/>
            <w:vAlign w:val="center"/>
          </w:tcPr>
          <w:p w14:paraId="6B7C40E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北京师范大学</w:t>
            </w:r>
          </w:p>
        </w:tc>
      </w:tr>
      <w:tr w14:paraId="2A1413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49251702">
            <w:pPr>
              <w:jc w:val="center"/>
              <w:rPr>
                <w:rFonts w:hint="eastAsia" w:ascii="仿宋_GB2312" w:hAnsi="仿宋_GB2312" w:eastAsia="仿宋_GB2312" w:cs="仿宋_GB2312"/>
                <w:sz w:val="21"/>
                <w:szCs w:val="21"/>
              </w:rPr>
            </w:pPr>
          </w:p>
        </w:tc>
        <w:tc>
          <w:tcPr>
            <w:tcW w:w="3225" w:type="dxa"/>
            <w:vAlign w:val="center"/>
          </w:tcPr>
          <w:p w14:paraId="1E4479E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气象灾害研究中心</w:t>
            </w:r>
          </w:p>
          <w:p w14:paraId="6B85D46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大气海洋动力机理与大数据分析和数值模拟与人工智能预测岗</w:t>
            </w:r>
          </w:p>
        </w:tc>
        <w:tc>
          <w:tcPr>
            <w:tcW w:w="916" w:type="dxa"/>
            <w:vAlign w:val="center"/>
          </w:tcPr>
          <w:p w14:paraId="3DD07B0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潘石凤</w:t>
            </w:r>
          </w:p>
        </w:tc>
        <w:tc>
          <w:tcPr>
            <w:tcW w:w="1326" w:type="dxa"/>
            <w:vAlign w:val="center"/>
          </w:tcPr>
          <w:p w14:paraId="38E2776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博士研究生</w:t>
            </w:r>
          </w:p>
          <w:p w14:paraId="637B593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气象学</w:t>
            </w:r>
          </w:p>
        </w:tc>
        <w:tc>
          <w:tcPr>
            <w:tcW w:w="1769" w:type="dxa"/>
            <w:vAlign w:val="center"/>
          </w:tcPr>
          <w:p w14:paraId="2CD3ED1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南京信息工程大学</w:t>
            </w:r>
          </w:p>
        </w:tc>
      </w:tr>
      <w:tr w14:paraId="36E71B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4F79E37E">
            <w:pPr>
              <w:jc w:val="center"/>
              <w:rPr>
                <w:rFonts w:hint="eastAsia" w:ascii="仿宋_GB2312" w:hAnsi="仿宋_GB2312" w:eastAsia="仿宋_GB2312" w:cs="仿宋_GB2312"/>
                <w:sz w:val="21"/>
                <w:szCs w:val="21"/>
              </w:rPr>
            </w:pPr>
          </w:p>
        </w:tc>
        <w:tc>
          <w:tcPr>
            <w:tcW w:w="3225" w:type="dxa"/>
            <w:vAlign w:val="center"/>
          </w:tcPr>
          <w:p w14:paraId="797965C7">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气象灾害研究中心</w:t>
            </w:r>
          </w:p>
          <w:p w14:paraId="05883291">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大气海洋动力机理与大数据分析和数值模拟与人工智能预测岗</w:t>
            </w:r>
          </w:p>
        </w:tc>
        <w:tc>
          <w:tcPr>
            <w:tcW w:w="916" w:type="dxa"/>
            <w:vAlign w:val="center"/>
          </w:tcPr>
          <w:p w14:paraId="77B30AEC">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马  力</w:t>
            </w:r>
          </w:p>
        </w:tc>
        <w:tc>
          <w:tcPr>
            <w:tcW w:w="1326" w:type="dxa"/>
            <w:vAlign w:val="center"/>
          </w:tcPr>
          <w:p w14:paraId="39FCFC9C">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博士研究生全球环境变化</w:t>
            </w:r>
          </w:p>
        </w:tc>
        <w:tc>
          <w:tcPr>
            <w:tcW w:w="1769" w:type="dxa"/>
            <w:vAlign w:val="center"/>
          </w:tcPr>
          <w:p w14:paraId="071F5A3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北京师范大学</w:t>
            </w:r>
          </w:p>
        </w:tc>
      </w:tr>
      <w:tr w14:paraId="1C22AC0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633FED9C">
            <w:pPr>
              <w:jc w:val="center"/>
              <w:rPr>
                <w:rFonts w:hint="eastAsia" w:ascii="仿宋_GB2312" w:hAnsi="仿宋_GB2312" w:eastAsia="仿宋_GB2312" w:cs="仿宋_GB2312"/>
                <w:sz w:val="21"/>
                <w:szCs w:val="21"/>
              </w:rPr>
            </w:pPr>
          </w:p>
        </w:tc>
        <w:tc>
          <w:tcPr>
            <w:tcW w:w="3225" w:type="dxa"/>
            <w:vAlign w:val="center"/>
          </w:tcPr>
          <w:p w14:paraId="1FA3DE0C">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气象灾害研究中心</w:t>
            </w:r>
          </w:p>
          <w:p w14:paraId="33CE508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大气海洋动力机理与大数据分析和数值模拟与人工智能预测岗</w:t>
            </w:r>
          </w:p>
        </w:tc>
        <w:tc>
          <w:tcPr>
            <w:tcW w:w="916" w:type="dxa"/>
            <w:vAlign w:val="center"/>
          </w:tcPr>
          <w:p w14:paraId="3CF1562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孔晓菡</w:t>
            </w:r>
          </w:p>
        </w:tc>
        <w:tc>
          <w:tcPr>
            <w:tcW w:w="1326" w:type="dxa"/>
            <w:vAlign w:val="center"/>
          </w:tcPr>
          <w:p w14:paraId="2AA74A6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博士研究生气象学</w:t>
            </w:r>
          </w:p>
        </w:tc>
        <w:tc>
          <w:tcPr>
            <w:tcW w:w="1769" w:type="dxa"/>
            <w:vAlign w:val="center"/>
          </w:tcPr>
          <w:p w14:paraId="4084E8B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中国科学院大学</w:t>
            </w:r>
          </w:p>
        </w:tc>
      </w:tr>
      <w:tr w14:paraId="2CC55F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693C71B8">
            <w:pPr>
              <w:jc w:val="center"/>
              <w:rPr>
                <w:rFonts w:hint="eastAsia" w:ascii="仿宋_GB2312" w:hAnsi="仿宋_GB2312" w:eastAsia="仿宋_GB2312" w:cs="仿宋_GB2312"/>
                <w:sz w:val="21"/>
                <w:szCs w:val="21"/>
              </w:rPr>
            </w:pPr>
          </w:p>
        </w:tc>
        <w:tc>
          <w:tcPr>
            <w:tcW w:w="3225" w:type="dxa"/>
            <w:vAlign w:val="center"/>
          </w:tcPr>
          <w:p w14:paraId="1586831C">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城市灾害研究中心</w:t>
            </w:r>
          </w:p>
          <w:p w14:paraId="64AD1A1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城市灾害事故综合风险评估岗</w:t>
            </w:r>
          </w:p>
        </w:tc>
        <w:tc>
          <w:tcPr>
            <w:tcW w:w="916" w:type="dxa"/>
            <w:vAlign w:val="center"/>
          </w:tcPr>
          <w:p w14:paraId="3F1C6A1E">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段浩轩</w:t>
            </w:r>
          </w:p>
        </w:tc>
        <w:tc>
          <w:tcPr>
            <w:tcW w:w="1326" w:type="dxa"/>
            <w:vAlign w:val="center"/>
          </w:tcPr>
          <w:p w14:paraId="0479A7CB">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博士研究生地图学与地理信息系统</w:t>
            </w:r>
          </w:p>
        </w:tc>
        <w:tc>
          <w:tcPr>
            <w:tcW w:w="1769" w:type="dxa"/>
            <w:vAlign w:val="center"/>
          </w:tcPr>
          <w:p w14:paraId="797CA09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中国科学院大学</w:t>
            </w:r>
          </w:p>
        </w:tc>
      </w:tr>
      <w:tr w14:paraId="578489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5F411AD6">
            <w:pPr>
              <w:jc w:val="center"/>
              <w:rPr>
                <w:rFonts w:hint="eastAsia" w:ascii="仿宋_GB2312" w:hAnsi="仿宋_GB2312" w:eastAsia="仿宋_GB2312" w:cs="仿宋_GB2312"/>
                <w:sz w:val="21"/>
                <w:szCs w:val="21"/>
              </w:rPr>
            </w:pPr>
          </w:p>
        </w:tc>
        <w:tc>
          <w:tcPr>
            <w:tcW w:w="3225" w:type="dxa"/>
            <w:vAlign w:val="center"/>
          </w:tcPr>
          <w:p w14:paraId="0FD6006E">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城市灾害研究中心</w:t>
            </w:r>
          </w:p>
          <w:p w14:paraId="4B87053F">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城市灾害事故综合风险评估岗</w:t>
            </w:r>
          </w:p>
        </w:tc>
        <w:tc>
          <w:tcPr>
            <w:tcW w:w="916" w:type="dxa"/>
            <w:vAlign w:val="center"/>
          </w:tcPr>
          <w:p w14:paraId="28B46D55">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齐  盛</w:t>
            </w:r>
          </w:p>
        </w:tc>
        <w:tc>
          <w:tcPr>
            <w:tcW w:w="1326" w:type="dxa"/>
            <w:vAlign w:val="center"/>
          </w:tcPr>
          <w:p w14:paraId="71802D0E">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博士研究生安全科学与工程</w:t>
            </w:r>
          </w:p>
        </w:tc>
        <w:tc>
          <w:tcPr>
            <w:tcW w:w="1769" w:type="dxa"/>
            <w:vAlign w:val="center"/>
          </w:tcPr>
          <w:p w14:paraId="2A3AA72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中国石油大学(北京)</w:t>
            </w:r>
          </w:p>
        </w:tc>
      </w:tr>
      <w:tr w14:paraId="123F69D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4F4D03BF">
            <w:pPr>
              <w:jc w:val="center"/>
              <w:rPr>
                <w:rFonts w:hint="eastAsia" w:ascii="仿宋_GB2312" w:hAnsi="仿宋_GB2312" w:eastAsia="仿宋_GB2312" w:cs="仿宋_GB2312"/>
                <w:sz w:val="21"/>
                <w:szCs w:val="21"/>
              </w:rPr>
            </w:pPr>
          </w:p>
        </w:tc>
        <w:tc>
          <w:tcPr>
            <w:tcW w:w="3225" w:type="dxa"/>
            <w:vAlign w:val="center"/>
          </w:tcPr>
          <w:p w14:paraId="497F9BA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救援技术装备物资研发中心</w:t>
            </w:r>
          </w:p>
          <w:p w14:paraId="4EF55A7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自然灾害应急救援和地球物理场监测装备研发科研岗</w:t>
            </w:r>
          </w:p>
        </w:tc>
        <w:tc>
          <w:tcPr>
            <w:tcW w:w="916" w:type="dxa"/>
            <w:vAlign w:val="center"/>
          </w:tcPr>
          <w:p w14:paraId="0BFB017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张雨欣</w:t>
            </w:r>
          </w:p>
        </w:tc>
        <w:tc>
          <w:tcPr>
            <w:tcW w:w="1326" w:type="dxa"/>
            <w:vAlign w:val="center"/>
          </w:tcPr>
          <w:p w14:paraId="7413ABD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博士研究生声学</w:t>
            </w:r>
          </w:p>
        </w:tc>
        <w:tc>
          <w:tcPr>
            <w:tcW w:w="1769" w:type="dxa"/>
            <w:vAlign w:val="center"/>
          </w:tcPr>
          <w:p w14:paraId="7FD56E7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中国科学院大学</w:t>
            </w:r>
          </w:p>
        </w:tc>
      </w:tr>
      <w:tr w14:paraId="6D3A12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5A47153A">
            <w:pPr>
              <w:jc w:val="center"/>
              <w:rPr>
                <w:rFonts w:hint="eastAsia" w:ascii="仿宋_GB2312" w:hAnsi="仿宋_GB2312" w:eastAsia="仿宋_GB2312" w:cs="仿宋_GB2312"/>
                <w:sz w:val="21"/>
                <w:szCs w:val="21"/>
              </w:rPr>
            </w:pPr>
          </w:p>
        </w:tc>
        <w:tc>
          <w:tcPr>
            <w:tcW w:w="3225" w:type="dxa"/>
            <w:vAlign w:val="center"/>
          </w:tcPr>
          <w:p w14:paraId="0BA8CD1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党群工作部（纪检室）</w:t>
            </w:r>
          </w:p>
          <w:p w14:paraId="74B76384">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党务管理岗</w:t>
            </w:r>
          </w:p>
        </w:tc>
        <w:tc>
          <w:tcPr>
            <w:tcW w:w="916" w:type="dxa"/>
            <w:vAlign w:val="center"/>
          </w:tcPr>
          <w:p w14:paraId="51619951">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仪修出</w:t>
            </w:r>
          </w:p>
        </w:tc>
        <w:tc>
          <w:tcPr>
            <w:tcW w:w="1326" w:type="dxa"/>
            <w:vAlign w:val="center"/>
          </w:tcPr>
          <w:p w14:paraId="064283B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博士研究生新闻传播学</w:t>
            </w:r>
          </w:p>
        </w:tc>
        <w:tc>
          <w:tcPr>
            <w:tcW w:w="1769" w:type="dxa"/>
            <w:vAlign w:val="center"/>
          </w:tcPr>
          <w:p w14:paraId="6E440BC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清华大学</w:t>
            </w:r>
          </w:p>
        </w:tc>
      </w:tr>
      <w:tr w14:paraId="7CDED5B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restart"/>
            <w:vAlign w:val="center"/>
          </w:tcPr>
          <w:p w14:paraId="570FAD98">
            <w:pPr>
              <w:spacing w:line="260" w:lineRule="exact"/>
              <w:jc w:val="center"/>
              <w:rPr>
                <w:rFonts w:hint="eastAsia" w:ascii="仿宋_GB2312" w:hAnsi="仿宋_GB2312" w:eastAsia="方正仿宋_GBK" w:cs="仿宋_GB2312"/>
                <w:spacing w:val="-20"/>
                <w:sz w:val="21"/>
                <w:szCs w:val="21"/>
              </w:rPr>
            </w:pPr>
            <w:r>
              <w:rPr>
                <w:rFonts w:hint="eastAsia" w:ascii="仿宋_GB2312" w:hAnsi="仿宋_GB2312" w:eastAsia="方正仿宋_GBK" w:cs="仿宋_GB2312"/>
                <w:spacing w:val="-20"/>
                <w:sz w:val="21"/>
                <w:szCs w:val="21"/>
              </w:rPr>
              <w:t>202</w:t>
            </w:r>
            <w:r>
              <w:rPr>
                <w:rFonts w:hint="eastAsia" w:ascii="仿宋_GB2312" w:hAnsi="仿宋_GB2312" w:eastAsia="方正仿宋_GBK" w:cs="仿宋_GB2312"/>
                <w:spacing w:val="-20"/>
                <w:sz w:val="21"/>
                <w:szCs w:val="21"/>
                <w:lang w:val="en-US" w:eastAsia="zh-CN"/>
              </w:rPr>
              <w:t>6</w:t>
            </w:r>
            <w:r>
              <w:rPr>
                <w:rFonts w:hint="eastAsia" w:ascii="仿宋_GB2312" w:hAnsi="仿宋_GB2312" w:eastAsia="方正仿宋_GBK" w:cs="仿宋_GB2312"/>
                <w:spacing w:val="-20"/>
                <w:sz w:val="21"/>
                <w:szCs w:val="21"/>
              </w:rPr>
              <w:t>年度</w:t>
            </w:r>
          </w:p>
          <w:p w14:paraId="60970555">
            <w:pPr>
              <w:jc w:val="center"/>
              <w:rPr>
                <w:rFonts w:hint="eastAsia" w:ascii="仿宋_GB2312" w:hAnsi="仿宋_GB2312" w:eastAsia="仿宋_GB2312" w:cs="仿宋_GB2312"/>
                <w:sz w:val="21"/>
                <w:szCs w:val="21"/>
              </w:rPr>
            </w:pPr>
            <w:r>
              <w:rPr>
                <w:rFonts w:hint="eastAsia" w:ascii="仿宋_GB2312" w:hAnsi="仿宋_GB2312" w:eastAsia="方正仿宋_GBK" w:cs="仿宋_GB2312"/>
                <w:spacing w:val="-20"/>
                <w:sz w:val="21"/>
                <w:szCs w:val="21"/>
              </w:rPr>
              <w:t>第</w:t>
            </w:r>
            <w:r>
              <w:rPr>
                <w:rFonts w:hint="eastAsia" w:ascii="仿宋_GB2312" w:hAnsi="仿宋_GB2312" w:eastAsia="方正仿宋_GBK" w:cs="仿宋_GB2312"/>
                <w:spacing w:val="-20"/>
                <w:sz w:val="21"/>
                <w:szCs w:val="21"/>
                <w:lang w:val="en-US" w:eastAsia="zh-CN"/>
              </w:rPr>
              <w:t>一</w:t>
            </w:r>
            <w:r>
              <w:rPr>
                <w:rFonts w:hint="eastAsia" w:ascii="仿宋_GB2312" w:hAnsi="仿宋_GB2312" w:eastAsia="方正仿宋_GBK" w:cs="仿宋_GB2312"/>
                <w:spacing w:val="-20"/>
                <w:sz w:val="21"/>
                <w:szCs w:val="21"/>
              </w:rPr>
              <w:t>批</w:t>
            </w:r>
          </w:p>
        </w:tc>
        <w:tc>
          <w:tcPr>
            <w:tcW w:w="3225" w:type="dxa"/>
            <w:vAlign w:val="center"/>
          </w:tcPr>
          <w:p w14:paraId="2A293DB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党群工作部（纪检室）</w:t>
            </w:r>
          </w:p>
          <w:p w14:paraId="1287C45B">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纪检监督执纪岗</w:t>
            </w:r>
          </w:p>
        </w:tc>
        <w:tc>
          <w:tcPr>
            <w:tcW w:w="916" w:type="dxa"/>
            <w:vAlign w:val="center"/>
          </w:tcPr>
          <w:p w14:paraId="58974AF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吴昊雨</w:t>
            </w:r>
          </w:p>
        </w:tc>
        <w:tc>
          <w:tcPr>
            <w:tcW w:w="1326" w:type="dxa"/>
            <w:vAlign w:val="center"/>
          </w:tcPr>
          <w:p w14:paraId="74307701">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硕士研究生法律（法学）</w:t>
            </w:r>
          </w:p>
        </w:tc>
        <w:tc>
          <w:tcPr>
            <w:tcW w:w="1769" w:type="dxa"/>
            <w:vAlign w:val="center"/>
          </w:tcPr>
          <w:p w14:paraId="06221A3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北京物资学院</w:t>
            </w:r>
          </w:p>
        </w:tc>
      </w:tr>
      <w:tr w14:paraId="407F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59B8DD0E">
            <w:pPr>
              <w:jc w:val="center"/>
              <w:rPr>
                <w:rFonts w:hint="eastAsia" w:ascii="仿宋_GB2312" w:hAnsi="仿宋_GB2312" w:eastAsia="仿宋_GB2312" w:cs="仿宋_GB2312"/>
                <w:sz w:val="21"/>
                <w:szCs w:val="21"/>
              </w:rPr>
            </w:pPr>
          </w:p>
        </w:tc>
        <w:tc>
          <w:tcPr>
            <w:tcW w:w="3225" w:type="dxa"/>
            <w:vAlign w:val="center"/>
          </w:tcPr>
          <w:p w14:paraId="03A0E5A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党群工作部（纪检室）</w:t>
            </w:r>
          </w:p>
          <w:p w14:paraId="07B6DE0C">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纪检监督执纪岗</w:t>
            </w:r>
          </w:p>
        </w:tc>
        <w:tc>
          <w:tcPr>
            <w:tcW w:w="916" w:type="dxa"/>
            <w:vAlign w:val="center"/>
          </w:tcPr>
          <w:p w14:paraId="533741C5">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张  祥</w:t>
            </w:r>
          </w:p>
        </w:tc>
        <w:tc>
          <w:tcPr>
            <w:tcW w:w="1326" w:type="dxa"/>
            <w:vAlign w:val="center"/>
          </w:tcPr>
          <w:p w14:paraId="1F05BA18">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硕士研究生法律（法学）</w:t>
            </w:r>
          </w:p>
        </w:tc>
        <w:tc>
          <w:tcPr>
            <w:tcW w:w="1769" w:type="dxa"/>
            <w:vAlign w:val="center"/>
          </w:tcPr>
          <w:p w14:paraId="7BEF1DB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兰州大学</w:t>
            </w:r>
          </w:p>
        </w:tc>
      </w:tr>
      <w:tr w14:paraId="256BC0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5DBA6E19">
            <w:pPr>
              <w:jc w:val="center"/>
              <w:rPr>
                <w:rFonts w:hint="eastAsia" w:ascii="仿宋_GB2312" w:hAnsi="仿宋_GB2312" w:eastAsia="仿宋_GB2312" w:cs="仿宋_GB2312"/>
                <w:sz w:val="21"/>
                <w:szCs w:val="21"/>
              </w:rPr>
            </w:pPr>
          </w:p>
        </w:tc>
        <w:tc>
          <w:tcPr>
            <w:tcW w:w="3225" w:type="dxa"/>
            <w:vAlign w:val="center"/>
          </w:tcPr>
          <w:p w14:paraId="3B871FCC">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人事人才处</w:t>
            </w:r>
          </w:p>
          <w:p w14:paraId="776CD4E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人事管理岗</w:t>
            </w:r>
          </w:p>
        </w:tc>
        <w:tc>
          <w:tcPr>
            <w:tcW w:w="916" w:type="dxa"/>
            <w:vAlign w:val="center"/>
          </w:tcPr>
          <w:p w14:paraId="34AF496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苏知遥</w:t>
            </w:r>
          </w:p>
        </w:tc>
        <w:tc>
          <w:tcPr>
            <w:tcW w:w="1326" w:type="dxa"/>
            <w:vAlign w:val="center"/>
          </w:tcPr>
          <w:p w14:paraId="46BE120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硕士研究生管理科学与工程</w:t>
            </w:r>
          </w:p>
        </w:tc>
        <w:tc>
          <w:tcPr>
            <w:tcW w:w="1769" w:type="dxa"/>
            <w:vAlign w:val="center"/>
          </w:tcPr>
          <w:p w14:paraId="79200D3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中国科学院大学</w:t>
            </w:r>
          </w:p>
        </w:tc>
      </w:tr>
      <w:tr w14:paraId="5B45C1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443D5CEC">
            <w:pPr>
              <w:jc w:val="center"/>
              <w:rPr>
                <w:rFonts w:hint="eastAsia" w:ascii="仿宋_GB2312" w:hAnsi="仿宋_GB2312" w:eastAsia="仿宋_GB2312" w:cs="仿宋_GB2312"/>
                <w:sz w:val="21"/>
                <w:szCs w:val="21"/>
              </w:rPr>
            </w:pPr>
          </w:p>
        </w:tc>
        <w:tc>
          <w:tcPr>
            <w:tcW w:w="3225" w:type="dxa"/>
            <w:vAlign w:val="center"/>
          </w:tcPr>
          <w:p w14:paraId="201D5B2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规划财务处</w:t>
            </w:r>
          </w:p>
          <w:p w14:paraId="537A0551">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预算、采购和项目管理岗</w:t>
            </w:r>
          </w:p>
        </w:tc>
        <w:tc>
          <w:tcPr>
            <w:tcW w:w="916" w:type="dxa"/>
            <w:vAlign w:val="center"/>
          </w:tcPr>
          <w:p w14:paraId="31D2585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付亦婷</w:t>
            </w:r>
          </w:p>
        </w:tc>
        <w:tc>
          <w:tcPr>
            <w:tcW w:w="1326" w:type="dxa"/>
            <w:vAlign w:val="center"/>
          </w:tcPr>
          <w:p w14:paraId="40406E2C">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硕士研究生工程管理</w:t>
            </w:r>
          </w:p>
        </w:tc>
        <w:tc>
          <w:tcPr>
            <w:tcW w:w="1769" w:type="dxa"/>
            <w:vAlign w:val="center"/>
          </w:tcPr>
          <w:p w14:paraId="2328C774">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华北电力大学(北京)</w:t>
            </w:r>
          </w:p>
        </w:tc>
      </w:tr>
      <w:tr w14:paraId="53E3A6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6C8152CB">
            <w:pPr>
              <w:jc w:val="center"/>
              <w:rPr>
                <w:rFonts w:hint="eastAsia" w:ascii="仿宋_GB2312" w:hAnsi="仿宋_GB2312" w:eastAsia="仿宋_GB2312" w:cs="仿宋_GB2312"/>
                <w:sz w:val="21"/>
                <w:szCs w:val="21"/>
              </w:rPr>
            </w:pPr>
          </w:p>
        </w:tc>
        <w:tc>
          <w:tcPr>
            <w:tcW w:w="3225" w:type="dxa"/>
            <w:vAlign w:val="center"/>
          </w:tcPr>
          <w:p w14:paraId="72B9B8B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自然灾害基础科学研究中心</w:t>
            </w:r>
          </w:p>
          <w:p w14:paraId="7605A25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灾害源浅部探测技术岗</w:t>
            </w:r>
          </w:p>
        </w:tc>
        <w:tc>
          <w:tcPr>
            <w:tcW w:w="916" w:type="dxa"/>
            <w:vAlign w:val="center"/>
          </w:tcPr>
          <w:p w14:paraId="7DD01F9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刘钟尹</w:t>
            </w:r>
          </w:p>
        </w:tc>
        <w:tc>
          <w:tcPr>
            <w:tcW w:w="1326" w:type="dxa"/>
            <w:vAlign w:val="center"/>
          </w:tcPr>
          <w:p w14:paraId="232A5B7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博士研究生固体地球物理学</w:t>
            </w:r>
          </w:p>
        </w:tc>
        <w:tc>
          <w:tcPr>
            <w:tcW w:w="1769" w:type="dxa"/>
            <w:vAlign w:val="center"/>
          </w:tcPr>
          <w:p w14:paraId="5F57596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应急管理部国家自然灾害防治院博士后出站人员</w:t>
            </w:r>
          </w:p>
        </w:tc>
      </w:tr>
      <w:tr w14:paraId="1C82D2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6C1C22FE">
            <w:pPr>
              <w:jc w:val="center"/>
              <w:rPr>
                <w:rFonts w:hint="eastAsia" w:ascii="仿宋_GB2312" w:hAnsi="仿宋_GB2312" w:eastAsia="仿宋_GB2312" w:cs="仿宋_GB2312"/>
                <w:sz w:val="21"/>
                <w:szCs w:val="21"/>
              </w:rPr>
            </w:pPr>
          </w:p>
        </w:tc>
        <w:tc>
          <w:tcPr>
            <w:tcW w:w="3225" w:type="dxa"/>
            <w:vAlign w:val="center"/>
          </w:tcPr>
          <w:p w14:paraId="6E7BF29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水旱灾害研究中心</w:t>
            </w:r>
          </w:p>
          <w:p w14:paraId="43C31535">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灾害风险模拟与预防岗</w:t>
            </w:r>
          </w:p>
        </w:tc>
        <w:tc>
          <w:tcPr>
            <w:tcW w:w="916" w:type="dxa"/>
            <w:vAlign w:val="center"/>
          </w:tcPr>
          <w:p w14:paraId="3ED1152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余慧倩</w:t>
            </w:r>
          </w:p>
        </w:tc>
        <w:tc>
          <w:tcPr>
            <w:tcW w:w="1326" w:type="dxa"/>
            <w:vAlign w:val="center"/>
          </w:tcPr>
          <w:p w14:paraId="7205C3A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博士研究生生态学</w:t>
            </w:r>
          </w:p>
        </w:tc>
        <w:tc>
          <w:tcPr>
            <w:tcW w:w="1769" w:type="dxa"/>
            <w:vAlign w:val="center"/>
          </w:tcPr>
          <w:p w14:paraId="1AAB5AC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应急管理部国家自然灾害防治院博士后出站人员</w:t>
            </w:r>
          </w:p>
        </w:tc>
      </w:tr>
      <w:tr w14:paraId="2B2628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5D4DA0DE">
            <w:pPr>
              <w:jc w:val="center"/>
              <w:rPr>
                <w:rFonts w:hint="eastAsia" w:ascii="仿宋_GB2312" w:hAnsi="仿宋_GB2312" w:eastAsia="仿宋_GB2312" w:cs="仿宋_GB2312"/>
                <w:sz w:val="21"/>
                <w:szCs w:val="21"/>
              </w:rPr>
            </w:pPr>
          </w:p>
        </w:tc>
        <w:tc>
          <w:tcPr>
            <w:tcW w:w="3225" w:type="dxa"/>
            <w:vAlign w:val="center"/>
          </w:tcPr>
          <w:p w14:paraId="775E277F">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水旱灾害研究中心</w:t>
            </w:r>
          </w:p>
          <w:p w14:paraId="2A619D3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灾害风险模拟与预防岗</w:t>
            </w:r>
          </w:p>
        </w:tc>
        <w:tc>
          <w:tcPr>
            <w:tcW w:w="916" w:type="dxa"/>
            <w:vAlign w:val="center"/>
          </w:tcPr>
          <w:p w14:paraId="0DB226A7">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黄  玲</w:t>
            </w:r>
          </w:p>
        </w:tc>
        <w:tc>
          <w:tcPr>
            <w:tcW w:w="1326" w:type="dxa"/>
            <w:vAlign w:val="center"/>
          </w:tcPr>
          <w:p w14:paraId="3172C648">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博士研究生自然地理学</w:t>
            </w:r>
          </w:p>
        </w:tc>
        <w:tc>
          <w:tcPr>
            <w:tcW w:w="1769" w:type="dxa"/>
            <w:vAlign w:val="center"/>
          </w:tcPr>
          <w:p w14:paraId="47DF8E37">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北京大学博士后出站人员</w:t>
            </w:r>
          </w:p>
        </w:tc>
      </w:tr>
      <w:tr w14:paraId="2AD553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150748E8">
            <w:pPr>
              <w:jc w:val="center"/>
              <w:rPr>
                <w:rFonts w:hint="eastAsia" w:ascii="仿宋_GB2312" w:hAnsi="仿宋_GB2312" w:eastAsia="仿宋_GB2312" w:cs="仿宋_GB2312"/>
                <w:sz w:val="21"/>
                <w:szCs w:val="21"/>
              </w:rPr>
            </w:pPr>
          </w:p>
        </w:tc>
        <w:tc>
          <w:tcPr>
            <w:tcW w:w="3225" w:type="dxa"/>
            <w:vAlign w:val="center"/>
          </w:tcPr>
          <w:p w14:paraId="612B63A5">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水旱灾害研究中心</w:t>
            </w:r>
          </w:p>
          <w:p w14:paraId="3B0C3A6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灾害风险模拟与预防岗</w:t>
            </w:r>
          </w:p>
        </w:tc>
        <w:tc>
          <w:tcPr>
            <w:tcW w:w="916" w:type="dxa"/>
            <w:vAlign w:val="center"/>
          </w:tcPr>
          <w:p w14:paraId="52C60FAF">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张  权</w:t>
            </w:r>
          </w:p>
        </w:tc>
        <w:tc>
          <w:tcPr>
            <w:tcW w:w="1326" w:type="dxa"/>
            <w:vAlign w:val="center"/>
          </w:tcPr>
          <w:p w14:paraId="66B11DBE">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博士研究生环境科学</w:t>
            </w:r>
          </w:p>
        </w:tc>
        <w:tc>
          <w:tcPr>
            <w:tcW w:w="1769" w:type="dxa"/>
            <w:vAlign w:val="center"/>
          </w:tcPr>
          <w:p w14:paraId="6AB9C8C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清华大学博士后出站人员</w:t>
            </w:r>
          </w:p>
        </w:tc>
      </w:tr>
      <w:tr w14:paraId="0536FB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6EF82995">
            <w:pPr>
              <w:jc w:val="center"/>
              <w:rPr>
                <w:rFonts w:hint="eastAsia" w:ascii="仿宋_GB2312" w:hAnsi="仿宋_GB2312" w:eastAsia="仿宋_GB2312" w:cs="仿宋_GB2312"/>
                <w:sz w:val="21"/>
                <w:szCs w:val="21"/>
              </w:rPr>
            </w:pPr>
          </w:p>
        </w:tc>
        <w:tc>
          <w:tcPr>
            <w:tcW w:w="3225" w:type="dxa"/>
            <w:vAlign w:val="center"/>
          </w:tcPr>
          <w:p w14:paraId="46C98FC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森林草原防灭火研究中心</w:t>
            </w:r>
          </w:p>
          <w:p w14:paraId="2336C51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灾害风险模拟与预防岗</w:t>
            </w:r>
          </w:p>
        </w:tc>
        <w:tc>
          <w:tcPr>
            <w:tcW w:w="916" w:type="dxa"/>
            <w:vAlign w:val="center"/>
          </w:tcPr>
          <w:p w14:paraId="657C0F64">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姜  赟</w:t>
            </w:r>
          </w:p>
        </w:tc>
        <w:tc>
          <w:tcPr>
            <w:tcW w:w="1326" w:type="dxa"/>
            <w:vAlign w:val="center"/>
          </w:tcPr>
          <w:p w14:paraId="323DCAED">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博士研究生地图学与地理信息系统</w:t>
            </w:r>
          </w:p>
        </w:tc>
        <w:tc>
          <w:tcPr>
            <w:tcW w:w="1769" w:type="dxa"/>
            <w:vAlign w:val="center"/>
          </w:tcPr>
          <w:p w14:paraId="25C378F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中国科学院地理科学与资源研究所博士后出站人员</w:t>
            </w:r>
          </w:p>
        </w:tc>
      </w:tr>
      <w:tr w14:paraId="0E8C2B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01851027">
            <w:pPr>
              <w:jc w:val="center"/>
              <w:rPr>
                <w:rFonts w:hint="eastAsia" w:ascii="仿宋_GB2312" w:hAnsi="仿宋_GB2312" w:eastAsia="仿宋_GB2312" w:cs="仿宋_GB2312"/>
                <w:sz w:val="21"/>
                <w:szCs w:val="21"/>
              </w:rPr>
            </w:pPr>
          </w:p>
        </w:tc>
        <w:tc>
          <w:tcPr>
            <w:tcW w:w="3225" w:type="dxa"/>
            <w:vAlign w:val="center"/>
          </w:tcPr>
          <w:p w14:paraId="5CFDCA7C">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气象灾害研究中心</w:t>
            </w:r>
          </w:p>
          <w:p w14:paraId="0D4F538B">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天气气候灾害分析模拟和大数据建模岗</w:t>
            </w:r>
          </w:p>
        </w:tc>
        <w:tc>
          <w:tcPr>
            <w:tcW w:w="916" w:type="dxa"/>
            <w:vAlign w:val="center"/>
          </w:tcPr>
          <w:p w14:paraId="3D9FCB9E">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张  祥</w:t>
            </w:r>
          </w:p>
        </w:tc>
        <w:tc>
          <w:tcPr>
            <w:tcW w:w="1326" w:type="dxa"/>
            <w:vAlign w:val="center"/>
          </w:tcPr>
          <w:p w14:paraId="1EC60C33">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博士研究生大气科学</w:t>
            </w:r>
          </w:p>
        </w:tc>
        <w:tc>
          <w:tcPr>
            <w:tcW w:w="1769" w:type="dxa"/>
            <w:vAlign w:val="center"/>
          </w:tcPr>
          <w:p w14:paraId="563FEE61">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复旦大学博士后出站人员</w:t>
            </w:r>
          </w:p>
        </w:tc>
      </w:tr>
      <w:tr w14:paraId="350F4B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091330DD">
            <w:pPr>
              <w:jc w:val="center"/>
              <w:rPr>
                <w:rFonts w:hint="eastAsia" w:ascii="仿宋_GB2312" w:hAnsi="仿宋_GB2312" w:eastAsia="仿宋_GB2312" w:cs="仿宋_GB2312"/>
                <w:sz w:val="21"/>
                <w:szCs w:val="21"/>
              </w:rPr>
            </w:pPr>
          </w:p>
        </w:tc>
        <w:tc>
          <w:tcPr>
            <w:tcW w:w="3225" w:type="dxa"/>
            <w:vAlign w:val="center"/>
          </w:tcPr>
          <w:p w14:paraId="165674C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地震灾害研究中心</w:t>
            </w:r>
          </w:p>
          <w:p w14:paraId="0646A104">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第四纪年代学岗</w:t>
            </w:r>
          </w:p>
        </w:tc>
        <w:tc>
          <w:tcPr>
            <w:tcW w:w="916" w:type="dxa"/>
            <w:vAlign w:val="center"/>
          </w:tcPr>
          <w:p w14:paraId="48E0AAF0">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沈勤径</w:t>
            </w:r>
          </w:p>
        </w:tc>
        <w:tc>
          <w:tcPr>
            <w:tcW w:w="1326" w:type="dxa"/>
            <w:vAlign w:val="center"/>
          </w:tcPr>
          <w:p w14:paraId="62556542">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博士研究生生物学</w:t>
            </w:r>
          </w:p>
        </w:tc>
        <w:tc>
          <w:tcPr>
            <w:tcW w:w="1769" w:type="dxa"/>
            <w:vAlign w:val="center"/>
          </w:tcPr>
          <w:p w14:paraId="4990C82F">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中国地震局地质研究所博士后出站人员</w:t>
            </w:r>
          </w:p>
        </w:tc>
      </w:tr>
      <w:tr w14:paraId="182CA5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3DA943EC">
            <w:pPr>
              <w:jc w:val="center"/>
              <w:rPr>
                <w:rFonts w:hint="eastAsia" w:ascii="仿宋_GB2312" w:hAnsi="仿宋_GB2312" w:eastAsia="仿宋_GB2312" w:cs="仿宋_GB2312"/>
                <w:sz w:val="21"/>
                <w:szCs w:val="21"/>
              </w:rPr>
            </w:pPr>
          </w:p>
        </w:tc>
        <w:tc>
          <w:tcPr>
            <w:tcW w:w="3225" w:type="dxa"/>
            <w:vAlign w:val="center"/>
          </w:tcPr>
          <w:p w14:paraId="71B1343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城市灾害研究中心</w:t>
            </w:r>
          </w:p>
          <w:p w14:paraId="0E4A97B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城市灾害事故风险监测预警与模拟推演岗</w:t>
            </w:r>
          </w:p>
        </w:tc>
        <w:tc>
          <w:tcPr>
            <w:tcW w:w="916" w:type="dxa"/>
            <w:vAlign w:val="center"/>
          </w:tcPr>
          <w:p w14:paraId="346D74B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鞠文汇</w:t>
            </w:r>
          </w:p>
        </w:tc>
        <w:tc>
          <w:tcPr>
            <w:tcW w:w="1326" w:type="dxa"/>
            <w:vAlign w:val="center"/>
          </w:tcPr>
          <w:p w14:paraId="4DFB16E5">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博士研究生安全科学与工程</w:t>
            </w:r>
          </w:p>
        </w:tc>
        <w:tc>
          <w:tcPr>
            <w:tcW w:w="1769" w:type="dxa"/>
            <w:vAlign w:val="center"/>
          </w:tcPr>
          <w:p w14:paraId="09C0B0F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中国人民保险集团公司、中国人民大学博士后出站人员</w:t>
            </w:r>
          </w:p>
        </w:tc>
      </w:tr>
      <w:tr w14:paraId="037AD9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restart"/>
            <w:vAlign w:val="center"/>
          </w:tcPr>
          <w:p w14:paraId="505583B3">
            <w:pPr>
              <w:spacing w:line="260" w:lineRule="exact"/>
              <w:jc w:val="center"/>
              <w:rPr>
                <w:rFonts w:hint="eastAsia" w:ascii="仿宋_GB2312" w:hAnsi="仿宋_GB2312" w:eastAsia="方正仿宋_GBK" w:cs="仿宋_GB2312"/>
                <w:spacing w:val="-20"/>
                <w:sz w:val="21"/>
                <w:szCs w:val="21"/>
              </w:rPr>
            </w:pPr>
            <w:r>
              <w:rPr>
                <w:rFonts w:hint="eastAsia" w:ascii="仿宋_GB2312" w:hAnsi="仿宋_GB2312" w:eastAsia="方正仿宋_GBK" w:cs="仿宋_GB2312"/>
                <w:spacing w:val="-20"/>
                <w:sz w:val="21"/>
                <w:szCs w:val="21"/>
              </w:rPr>
              <w:t>202</w:t>
            </w:r>
            <w:r>
              <w:rPr>
                <w:rFonts w:hint="eastAsia" w:ascii="仿宋_GB2312" w:hAnsi="仿宋_GB2312" w:eastAsia="方正仿宋_GBK" w:cs="仿宋_GB2312"/>
                <w:spacing w:val="-20"/>
                <w:sz w:val="21"/>
                <w:szCs w:val="21"/>
                <w:lang w:val="en-US" w:eastAsia="zh-CN"/>
              </w:rPr>
              <w:t>6</w:t>
            </w:r>
            <w:r>
              <w:rPr>
                <w:rFonts w:hint="eastAsia" w:ascii="仿宋_GB2312" w:hAnsi="仿宋_GB2312" w:eastAsia="方正仿宋_GBK" w:cs="仿宋_GB2312"/>
                <w:spacing w:val="-20"/>
                <w:sz w:val="21"/>
                <w:szCs w:val="21"/>
              </w:rPr>
              <w:t>年度</w:t>
            </w:r>
          </w:p>
          <w:p w14:paraId="7024A46E">
            <w:pPr>
              <w:jc w:val="center"/>
              <w:rPr>
                <w:rFonts w:hint="eastAsia" w:ascii="仿宋_GB2312" w:hAnsi="仿宋_GB2312" w:eastAsia="仿宋_GB2312" w:cs="仿宋_GB2312"/>
                <w:sz w:val="21"/>
                <w:szCs w:val="21"/>
              </w:rPr>
            </w:pPr>
            <w:r>
              <w:rPr>
                <w:rFonts w:hint="eastAsia" w:ascii="仿宋_GB2312" w:hAnsi="仿宋_GB2312" w:eastAsia="方正仿宋_GBK" w:cs="仿宋_GB2312"/>
                <w:spacing w:val="-20"/>
                <w:sz w:val="21"/>
                <w:szCs w:val="21"/>
              </w:rPr>
              <w:t>第</w:t>
            </w:r>
            <w:r>
              <w:rPr>
                <w:rFonts w:hint="eastAsia" w:ascii="仿宋_GB2312" w:hAnsi="仿宋_GB2312" w:eastAsia="方正仿宋_GBK" w:cs="仿宋_GB2312"/>
                <w:spacing w:val="-20"/>
                <w:sz w:val="21"/>
                <w:szCs w:val="21"/>
                <w:lang w:val="en-US" w:eastAsia="zh-CN"/>
              </w:rPr>
              <w:t>一</w:t>
            </w:r>
            <w:r>
              <w:rPr>
                <w:rFonts w:hint="eastAsia" w:ascii="仿宋_GB2312" w:hAnsi="仿宋_GB2312" w:eastAsia="方正仿宋_GBK" w:cs="仿宋_GB2312"/>
                <w:spacing w:val="-20"/>
                <w:sz w:val="21"/>
                <w:szCs w:val="21"/>
              </w:rPr>
              <w:t>批</w:t>
            </w:r>
          </w:p>
        </w:tc>
        <w:tc>
          <w:tcPr>
            <w:tcW w:w="3225" w:type="dxa"/>
            <w:vAlign w:val="center"/>
          </w:tcPr>
          <w:p w14:paraId="288D70B8">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城市灾害研究中心</w:t>
            </w:r>
          </w:p>
          <w:p w14:paraId="6EDADA04">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灾害源探测与应用技术研发岗</w:t>
            </w:r>
          </w:p>
        </w:tc>
        <w:tc>
          <w:tcPr>
            <w:tcW w:w="916" w:type="dxa"/>
            <w:vAlign w:val="center"/>
          </w:tcPr>
          <w:p w14:paraId="1FCDE059">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胡俊华</w:t>
            </w:r>
          </w:p>
        </w:tc>
        <w:tc>
          <w:tcPr>
            <w:tcW w:w="1326" w:type="dxa"/>
            <w:vAlign w:val="center"/>
          </w:tcPr>
          <w:p w14:paraId="77F1E6C7">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博士研究生固体地球物理学</w:t>
            </w:r>
          </w:p>
        </w:tc>
        <w:tc>
          <w:tcPr>
            <w:tcW w:w="1769" w:type="dxa"/>
            <w:vAlign w:val="center"/>
          </w:tcPr>
          <w:p w14:paraId="4AEC09D1">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中国水利水电科学研究院社会在职人员</w:t>
            </w:r>
          </w:p>
        </w:tc>
      </w:tr>
      <w:tr w14:paraId="6837E5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80" w:hRule="atLeast"/>
        </w:trPr>
        <w:tc>
          <w:tcPr>
            <w:tcW w:w="988" w:type="dxa"/>
            <w:vMerge w:val="continue"/>
            <w:vAlign w:val="center"/>
          </w:tcPr>
          <w:p w14:paraId="2DDC6E0A">
            <w:pPr>
              <w:jc w:val="center"/>
              <w:rPr>
                <w:rFonts w:hint="eastAsia" w:ascii="仿宋_GB2312" w:hAnsi="仿宋_GB2312" w:eastAsia="仿宋_GB2312" w:cs="仿宋_GB2312"/>
                <w:sz w:val="21"/>
                <w:szCs w:val="21"/>
              </w:rPr>
            </w:pPr>
          </w:p>
        </w:tc>
        <w:tc>
          <w:tcPr>
            <w:tcW w:w="3225" w:type="dxa"/>
            <w:vAlign w:val="center"/>
          </w:tcPr>
          <w:p w14:paraId="140ECCD1">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方正仿宋_GBK" w:cs="仿宋_GB2312"/>
                <w:i w:val="0"/>
                <w:iCs w:val="0"/>
                <w:color w:val="000000"/>
                <w:kern w:val="0"/>
                <w:sz w:val="21"/>
                <w:szCs w:val="21"/>
                <w:u w:val="none"/>
                <w:lang w:val="en-US" w:eastAsia="zh-CN" w:bidi="ar"/>
              </w:rPr>
            </w:pPr>
            <w:r>
              <w:rPr>
                <w:rFonts w:hint="eastAsia" w:ascii="仿宋_GB2312" w:hAnsi="仿宋_GB2312" w:eastAsia="方正仿宋_GBK" w:cs="仿宋_GB2312"/>
                <w:i w:val="0"/>
                <w:iCs w:val="0"/>
                <w:color w:val="000000"/>
                <w:kern w:val="0"/>
                <w:sz w:val="21"/>
                <w:szCs w:val="21"/>
                <w:u w:val="none"/>
                <w:lang w:val="en-US" w:eastAsia="zh-CN" w:bidi="ar"/>
              </w:rPr>
              <w:t>救援技术装备物资研发中心</w:t>
            </w:r>
          </w:p>
          <w:p w14:paraId="5F896475">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自然灾害应急救援与地球物理场监测预警装备物资研发科研岗</w:t>
            </w:r>
          </w:p>
        </w:tc>
        <w:tc>
          <w:tcPr>
            <w:tcW w:w="916" w:type="dxa"/>
            <w:vAlign w:val="center"/>
          </w:tcPr>
          <w:p w14:paraId="23BAAACA">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邵彦超</w:t>
            </w:r>
          </w:p>
        </w:tc>
        <w:tc>
          <w:tcPr>
            <w:tcW w:w="1326" w:type="dxa"/>
            <w:vAlign w:val="center"/>
          </w:tcPr>
          <w:p w14:paraId="741A85A6">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博士研究生机械电子工程</w:t>
            </w:r>
          </w:p>
        </w:tc>
        <w:tc>
          <w:tcPr>
            <w:tcW w:w="1769" w:type="dxa"/>
            <w:vAlign w:val="center"/>
          </w:tcPr>
          <w:p w14:paraId="481E64CF">
            <w:pPr>
              <w:keepNext w:val="0"/>
              <w:keepLines w:val="0"/>
              <w:pageBreakBefore w:val="0"/>
              <w:widowControl/>
              <w:suppressLineNumbers w:val="0"/>
              <w:kinsoku/>
              <w:wordWrap/>
              <w:overflowPunct/>
              <w:topLinePunct w:val="0"/>
              <w:autoSpaceDE/>
              <w:autoSpaceDN/>
              <w:bidi w:val="0"/>
              <w:adjustRightInd/>
              <w:snapToGrid w:val="0"/>
              <w:jc w:val="center"/>
              <w:textAlignment w:val="center"/>
              <w:rPr>
                <w:rFonts w:hint="eastAsia" w:ascii="仿宋_GB2312" w:hAnsi="仿宋_GB2312" w:eastAsia="仿宋_GB2312" w:cs="仿宋_GB2312"/>
                <w:sz w:val="21"/>
                <w:szCs w:val="21"/>
                <w:lang w:bidi="hi-IN"/>
              </w:rPr>
            </w:pPr>
            <w:r>
              <w:rPr>
                <w:rFonts w:hint="eastAsia" w:ascii="仿宋_GB2312" w:hAnsi="仿宋_GB2312" w:eastAsia="方正仿宋_GBK" w:cs="仿宋_GB2312"/>
                <w:i w:val="0"/>
                <w:iCs w:val="0"/>
                <w:color w:val="000000"/>
                <w:kern w:val="0"/>
                <w:sz w:val="21"/>
                <w:szCs w:val="21"/>
                <w:u w:val="none"/>
                <w:lang w:val="en-US" w:eastAsia="zh-CN" w:bidi="ar"/>
              </w:rPr>
              <w:t>中冶建筑研究总院有限公司社会在职人员</w:t>
            </w:r>
          </w:p>
        </w:tc>
      </w:tr>
    </w:tbl>
    <w:p w14:paraId="1A100BC2">
      <w:pPr>
        <w:widowControl/>
        <w:suppressAutoHyphens/>
        <w:spacing w:line="520" w:lineRule="exact"/>
        <w:ind w:right="-57" w:rightChars="-27" w:firstLine="640" w:firstLineChars="200"/>
        <w:rPr>
          <w:rFonts w:hint="eastAsia" w:ascii="仿宋_GB2312" w:hAnsi="黑体" w:eastAsia="方正仿宋_GBK" w:cs="宋体"/>
          <w:kern w:val="0"/>
          <w:sz w:val="32"/>
          <w:szCs w:val="32"/>
        </w:rPr>
      </w:pPr>
    </w:p>
    <w:p w14:paraId="0CFBF642">
      <w:pPr>
        <w:widowControl/>
        <w:suppressAutoHyphens/>
        <w:spacing w:line="520" w:lineRule="exact"/>
        <w:ind w:right="-57" w:rightChars="-27" w:firstLine="640" w:firstLineChars="200"/>
        <w:rPr>
          <w:rFonts w:hint="default" w:ascii="仿宋_GB2312" w:hAnsi="黑体" w:eastAsia="方正仿宋_GBK" w:cs="宋体"/>
          <w:kern w:val="0"/>
          <w:sz w:val="32"/>
          <w:szCs w:val="32"/>
          <w:lang w:val="en-US" w:eastAsia="zh-CN"/>
        </w:rPr>
      </w:pPr>
      <w:r>
        <w:rPr>
          <w:rFonts w:hint="eastAsia" w:ascii="仿宋_GB2312" w:hAnsi="黑体" w:eastAsia="方正仿宋_GBK" w:cs="宋体"/>
          <w:kern w:val="0"/>
          <w:sz w:val="32"/>
          <w:szCs w:val="32"/>
        </w:rPr>
        <w:t>因通过资格审查人数与计划招聘人数比例未达到5:1，经用人单位领导班子集体研究，取消战略规划与创新研究中心战略规划与创新研究岗（京外生源）、战略规划与创新研究中心战略规划与创新研究岗（京内生源）</w:t>
      </w:r>
      <w:r>
        <w:rPr>
          <w:rFonts w:hint="eastAsia" w:ascii="仿宋_GB2312" w:hAnsi="黑体" w:eastAsia="方正仿宋_GBK" w:cs="宋体"/>
          <w:kern w:val="0"/>
          <w:sz w:val="32"/>
          <w:szCs w:val="32"/>
          <w:lang w:val="en-US" w:eastAsia="zh-CN"/>
        </w:rPr>
        <w:t>2个岗位招聘计划2人。</w:t>
      </w:r>
    </w:p>
    <w:p w14:paraId="12EADE6F">
      <w:pPr>
        <w:widowControl/>
        <w:suppressAutoHyphens/>
        <w:spacing w:line="520" w:lineRule="exact"/>
        <w:ind w:right="-57" w:rightChars="-27" w:firstLine="640" w:firstLineChars="200"/>
        <w:rPr>
          <w:rFonts w:hint="eastAsia" w:ascii="仿宋_GB2312" w:hAnsi="黑体" w:eastAsia="方正仿宋_GBK" w:cs="宋体"/>
          <w:kern w:val="0"/>
          <w:sz w:val="32"/>
          <w:szCs w:val="32"/>
        </w:rPr>
      </w:pPr>
      <w:r>
        <w:rPr>
          <w:rFonts w:hint="eastAsia" w:ascii="仿宋_GB2312" w:hAnsi="黑体" w:eastAsia="方正仿宋_GBK" w:cs="宋体"/>
          <w:kern w:val="0"/>
          <w:sz w:val="32"/>
          <w:szCs w:val="32"/>
        </w:rPr>
        <w:t>因考生未通过面试、本人放弃等原因，取消地震灾害研究中心地震灾害机理研究、地应力科技平台开发与灾害应急支撑岗</w:t>
      </w:r>
      <w:r>
        <w:rPr>
          <w:rFonts w:hint="eastAsia" w:ascii="仿宋_GB2312" w:hAnsi="黑体" w:eastAsia="方正仿宋_GBK" w:cs="宋体"/>
          <w:kern w:val="0"/>
          <w:sz w:val="32"/>
          <w:szCs w:val="32"/>
          <w:lang w:eastAsia="zh-CN"/>
        </w:rPr>
        <w:t>，</w:t>
      </w:r>
      <w:r>
        <w:rPr>
          <w:rFonts w:hint="eastAsia" w:ascii="仿宋_GB2312" w:hAnsi="黑体" w:eastAsia="方正仿宋_GBK" w:cs="宋体"/>
          <w:kern w:val="0"/>
          <w:sz w:val="32"/>
          <w:szCs w:val="32"/>
        </w:rPr>
        <w:t>空间信息研究中心电磁探测与北斗灾害风险监测岗</w:t>
      </w:r>
      <w:r>
        <w:rPr>
          <w:rFonts w:hint="eastAsia" w:ascii="仿宋_GB2312" w:hAnsi="黑体" w:eastAsia="方正仿宋_GBK" w:cs="宋体"/>
          <w:kern w:val="0"/>
          <w:sz w:val="32"/>
          <w:szCs w:val="32"/>
          <w:lang w:eastAsia="zh-CN"/>
        </w:rPr>
        <w:t>，</w:t>
      </w:r>
      <w:r>
        <w:rPr>
          <w:rFonts w:hint="eastAsia" w:ascii="仿宋_GB2312" w:hAnsi="黑体" w:eastAsia="方正仿宋_GBK" w:cs="宋体"/>
          <w:kern w:val="0"/>
          <w:sz w:val="32"/>
          <w:szCs w:val="32"/>
        </w:rPr>
        <w:t>救援技术装备物资研发中心自然灾害地球物理场监测预警装备研发科研岗，科技合作处科技管理岗（11013873489703017）</w:t>
      </w:r>
      <w:r>
        <w:rPr>
          <w:rFonts w:hint="eastAsia" w:ascii="仿宋_GB2312" w:hAnsi="黑体" w:eastAsia="方正仿宋_GBK" w:cs="宋体"/>
          <w:kern w:val="0"/>
          <w:sz w:val="32"/>
          <w:szCs w:val="32"/>
          <w:lang w:eastAsia="zh-CN"/>
        </w:rPr>
        <w:t>，</w:t>
      </w:r>
      <w:r>
        <w:rPr>
          <w:rFonts w:hint="eastAsia" w:ascii="仿宋_GB2312" w:hAnsi="黑体" w:eastAsia="方正仿宋_GBK" w:cs="宋体"/>
          <w:kern w:val="0"/>
          <w:sz w:val="32"/>
          <w:szCs w:val="32"/>
        </w:rPr>
        <w:t>科技合作处科技管理岗（11013873489703018）</w:t>
      </w:r>
      <w:r>
        <w:rPr>
          <w:rFonts w:hint="eastAsia" w:ascii="仿宋_GB2312" w:hAnsi="黑体" w:eastAsia="方正仿宋_GBK" w:cs="宋体"/>
          <w:kern w:val="0"/>
          <w:sz w:val="32"/>
          <w:szCs w:val="32"/>
          <w:lang w:eastAsia="zh-CN"/>
        </w:rPr>
        <w:t>，</w:t>
      </w:r>
      <w:r>
        <w:rPr>
          <w:rFonts w:hint="eastAsia" w:ascii="仿宋_GB2312" w:hAnsi="黑体" w:eastAsia="方正仿宋_GBK" w:cs="宋体"/>
          <w:kern w:val="0"/>
          <w:sz w:val="32"/>
          <w:szCs w:val="32"/>
        </w:rPr>
        <w:t>自然灾害基础科学研究中心灾害源深部结构探测技术岗</w:t>
      </w:r>
      <w:r>
        <w:rPr>
          <w:rFonts w:hint="eastAsia" w:ascii="仿宋_GB2312" w:hAnsi="黑体" w:eastAsia="方正仿宋_GBK" w:cs="宋体"/>
          <w:kern w:val="0"/>
          <w:sz w:val="32"/>
          <w:szCs w:val="32"/>
          <w:lang w:eastAsia="zh-CN"/>
        </w:rPr>
        <w:t>，</w:t>
      </w:r>
      <w:r>
        <w:rPr>
          <w:rFonts w:hint="eastAsia" w:ascii="仿宋_GB2312" w:hAnsi="黑体" w:eastAsia="方正仿宋_GBK" w:cs="宋体"/>
          <w:kern w:val="0"/>
          <w:sz w:val="32"/>
          <w:szCs w:val="32"/>
        </w:rPr>
        <w:t>地质灾害研究中心灾害调查评估与风险监测预警岗（社会在职人员）</w:t>
      </w:r>
      <w:r>
        <w:rPr>
          <w:rFonts w:hint="eastAsia" w:ascii="仿宋_GB2312" w:hAnsi="黑体" w:eastAsia="方正仿宋_GBK" w:cs="宋体"/>
          <w:kern w:val="0"/>
          <w:sz w:val="32"/>
          <w:szCs w:val="32"/>
          <w:lang w:eastAsia="zh-CN"/>
        </w:rPr>
        <w:t>，</w:t>
      </w:r>
      <w:r>
        <w:rPr>
          <w:rFonts w:hint="eastAsia" w:ascii="仿宋_GB2312" w:hAnsi="黑体" w:eastAsia="方正仿宋_GBK" w:cs="宋体"/>
          <w:kern w:val="0"/>
          <w:sz w:val="32"/>
          <w:szCs w:val="32"/>
        </w:rPr>
        <w:t>地震灾害研究中心地震灾害机理研究及应急支撑岗</w:t>
      </w:r>
      <w:r>
        <w:rPr>
          <w:rFonts w:hint="eastAsia" w:ascii="仿宋_GB2312" w:hAnsi="黑体" w:eastAsia="方正仿宋_GBK" w:cs="宋体"/>
          <w:kern w:val="0"/>
          <w:sz w:val="32"/>
          <w:szCs w:val="32"/>
          <w:lang w:val="en-US" w:eastAsia="zh-CN"/>
        </w:rPr>
        <w:t>等8个</w:t>
      </w:r>
      <w:r>
        <w:rPr>
          <w:rFonts w:hint="eastAsia" w:ascii="仿宋_GB2312" w:hAnsi="黑体" w:eastAsia="方正仿宋_GBK" w:cs="宋体"/>
          <w:kern w:val="0"/>
          <w:sz w:val="32"/>
          <w:szCs w:val="32"/>
        </w:rPr>
        <w:t>岗位招聘计划</w:t>
      </w:r>
      <w:r>
        <w:rPr>
          <w:rFonts w:hint="eastAsia" w:ascii="仿宋_GB2312" w:hAnsi="黑体" w:eastAsia="方正仿宋_GBK" w:cs="宋体"/>
          <w:kern w:val="0"/>
          <w:sz w:val="32"/>
          <w:szCs w:val="32"/>
          <w:lang w:val="en-US" w:eastAsia="zh-CN"/>
        </w:rPr>
        <w:t>9人</w:t>
      </w:r>
      <w:r>
        <w:rPr>
          <w:rFonts w:hint="eastAsia" w:ascii="仿宋_GB2312" w:hAnsi="黑体" w:eastAsia="方正仿宋_GBK" w:cs="宋体"/>
          <w:kern w:val="0"/>
          <w:sz w:val="32"/>
          <w:szCs w:val="32"/>
        </w:rPr>
        <w:t>。核减森林草原防灭火研究中心灾害风险模拟与预防岗位招聘计划4人</w:t>
      </w:r>
      <w:r>
        <w:rPr>
          <w:rFonts w:hint="eastAsia" w:ascii="仿宋_GB2312" w:hAnsi="黑体" w:eastAsia="方正仿宋_GBK" w:cs="宋体"/>
          <w:kern w:val="0"/>
          <w:sz w:val="32"/>
          <w:szCs w:val="32"/>
          <w:lang w:eastAsia="zh-CN"/>
        </w:rPr>
        <w:t>，</w:t>
      </w:r>
      <w:r>
        <w:rPr>
          <w:rFonts w:hint="eastAsia" w:ascii="仿宋_GB2312" w:hAnsi="黑体" w:eastAsia="方正仿宋_GBK" w:cs="宋体"/>
          <w:kern w:val="0"/>
          <w:sz w:val="32"/>
          <w:szCs w:val="32"/>
        </w:rPr>
        <w:t>核减气象灾害研究中心天气气候灾害分析模拟和大数据建模岗位</w:t>
      </w:r>
      <w:r>
        <w:rPr>
          <w:rFonts w:hint="eastAsia" w:ascii="仿宋_GB2312" w:hAnsi="黑体" w:eastAsia="方正仿宋_GBK" w:cs="宋体"/>
          <w:kern w:val="0"/>
          <w:sz w:val="32"/>
          <w:szCs w:val="32"/>
          <w:lang w:val="en-US" w:eastAsia="zh-CN"/>
        </w:rPr>
        <w:t>招聘计划</w:t>
      </w:r>
      <w:r>
        <w:rPr>
          <w:rFonts w:hint="eastAsia" w:ascii="仿宋_GB2312" w:hAnsi="黑体" w:eastAsia="方正仿宋_GBK" w:cs="宋体"/>
          <w:kern w:val="0"/>
          <w:sz w:val="32"/>
          <w:szCs w:val="32"/>
        </w:rPr>
        <w:t>1人。</w:t>
      </w:r>
    </w:p>
    <w:p w14:paraId="3A89E40D">
      <w:pPr>
        <w:widowControl/>
        <w:suppressAutoHyphens/>
        <w:spacing w:line="520" w:lineRule="exact"/>
        <w:ind w:right="-57" w:rightChars="-27" w:firstLine="640" w:firstLineChars="200"/>
        <w:rPr>
          <w:rFonts w:hint="eastAsia" w:ascii="仿宋_GB2312" w:hAnsi="黑体" w:eastAsia="方正仿宋_GBK" w:cs="宋体"/>
          <w:kern w:val="0"/>
          <w:sz w:val="32"/>
          <w:szCs w:val="32"/>
        </w:rPr>
      </w:pPr>
      <w:r>
        <w:rPr>
          <w:rFonts w:hint="eastAsia" w:ascii="仿宋_GB2312" w:hAnsi="黑体" w:eastAsia="方正仿宋_GBK" w:cs="宋体"/>
          <w:kern w:val="0"/>
          <w:sz w:val="32"/>
          <w:szCs w:val="32"/>
        </w:rPr>
        <w:t>受理电话：010-62919559</w:t>
      </w:r>
    </w:p>
    <w:p w14:paraId="36A1CDD7">
      <w:pPr>
        <w:widowControl/>
        <w:suppressAutoHyphens/>
        <w:spacing w:line="520" w:lineRule="exact"/>
        <w:ind w:right="-57" w:rightChars="-27" w:firstLine="640" w:firstLineChars="200"/>
        <w:rPr>
          <w:rFonts w:hint="eastAsia" w:ascii="仿宋_GB2312" w:hAnsi="黑体" w:eastAsia="方正仿宋_GBK" w:cs="宋体"/>
          <w:kern w:val="0"/>
          <w:sz w:val="32"/>
          <w:szCs w:val="32"/>
        </w:rPr>
      </w:pPr>
      <w:r>
        <w:rPr>
          <w:rFonts w:hint="eastAsia" w:ascii="仿宋_GB2312" w:hAnsi="黑体" w:eastAsia="方正仿宋_GBK" w:cs="宋体"/>
          <w:kern w:val="0"/>
          <w:sz w:val="32"/>
          <w:szCs w:val="32"/>
        </w:rPr>
        <w:t>来信地址及邮编：北京市海淀区安宁庄路1号；100085</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swiss"/>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EC8E31D9-2002-471F-BF45-4383AE1D0586}"/>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方正小标宋简体">
    <w:panose1 w:val="03000509000000000000"/>
    <w:charset w:val="86"/>
    <w:family w:val="auto"/>
    <w:pitch w:val="default"/>
    <w:sig w:usb0="00000001" w:usb1="080E0000" w:usb2="00000000" w:usb3="00000000" w:csb0="00040000" w:csb1="00000000"/>
    <w:embedRegular r:id="rId2" w:fontKey="{CFBA71B1-3971-483B-86C6-4820663E645C}"/>
  </w:font>
  <w:font w:name="微软雅黑">
    <w:panose1 w:val="020B0503020204020204"/>
    <w:charset w:val="86"/>
    <w:family w:val="swiss"/>
    <w:pitch w:val="default"/>
    <w:sig w:usb0="80000287" w:usb1="2ACF3C50" w:usb2="00000016" w:usb3="00000000" w:csb0="0004001F" w:csb1="00000000"/>
  </w:font>
  <w:font w:name="Mangal">
    <w:altName w:val="Segoe Print"/>
    <w:panose1 w:val="02040503050203030202"/>
    <w:charset w:val="01"/>
    <w:family w:val="roman"/>
    <w:pitch w:val="default"/>
    <w:sig w:usb0="00000000" w:usb1="00000000" w:usb2="00000000" w:usb3="00000000" w:csb0="00000001" w:csb1="00000000"/>
  </w:font>
  <w:font w:name="Segoe Print">
    <w:panose1 w:val="02000600000000000000"/>
    <w:charset w:val="00"/>
    <w:family w:val="auto"/>
    <w:pitch w:val="default"/>
    <w:sig w:usb0="0000028F" w:usb1="00000000" w:usb2="00000000" w:usb3="00000000" w:csb0="2000009F" w:csb1="47010000"/>
  </w:font>
  <w:font w:name="Calibri Light">
    <w:panose1 w:val="020F0302020204030204"/>
    <w:charset w:val="00"/>
    <w:family w:val="swiss"/>
    <w:pitch w:val="default"/>
    <w:sig w:usb0="E4002EFF" w:usb1="C000247B" w:usb2="00000009" w:usb3="00000000" w:csb0="200001FF" w:csb1="00000000"/>
  </w:font>
  <w:font w:name="方正小标宋_GBK">
    <w:panose1 w:val="03000509000000000000"/>
    <w:charset w:val="86"/>
    <w:family w:val="script"/>
    <w:pitch w:val="default"/>
    <w:sig w:usb0="00000001" w:usb1="080E0000" w:usb2="00000000" w:usb3="00000000" w:csb0="00040000" w:csb1="00000000"/>
    <w:embedRegular r:id="rId3" w:fontKey="{2A0AA117-9291-45BE-870A-151421E0B44A}"/>
  </w:font>
  <w:font w:name="仿宋_GB2312">
    <w:panose1 w:val="02010609030101010101"/>
    <w:charset w:val="86"/>
    <w:family w:val="modern"/>
    <w:pitch w:val="default"/>
    <w:sig w:usb0="00000001" w:usb1="080E0000" w:usb2="00000000" w:usb3="00000000" w:csb0="00040000" w:csb1="00000000"/>
    <w:embedRegular r:id="rId4" w:fontKey="{5994DCC4-AD7F-4859-AA22-D1D7477E2A15}"/>
  </w:font>
  <w:font w:name="方正仿宋_GBK">
    <w:panose1 w:val="03000509000000000000"/>
    <w:charset w:val="86"/>
    <w:family w:val="auto"/>
    <w:pitch w:val="default"/>
    <w:sig w:usb0="00000001" w:usb1="080E0000" w:usb2="00000000" w:usb3="00000000" w:csb0="00040000" w:csb1="00000000"/>
    <w:embedRegular r:id="rId5" w:fontKey="{A1F96763-2128-4DEC-9028-516CE9D7D95E}"/>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1"/>
    <w:multiLevelType w:val="multilevel"/>
    <w:tmpl w:val="00000001"/>
    <w:lvl w:ilvl="0" w:tentative="0">
      <w:start w:val="1"/>
      <w:numFmt w:val="none"/>
      <w:pStyle w:val="2"/>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75"/>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c1MDk3M2VmMmNmNDliZDkxMDhjZWRkYTBhMmMwYjkifQ=="/>
  </w:docVars>
  <w:rsids>
    <w:rsidRoot w:val="1BEB6405"/>
    <w:rsid w:val="00003A68"/>
    <w:rsid w:val="0001291D"/>
    <w:rsid w:val="00014EB5"/>
    <w:rsid w:val="000307FB"/>
    <w:rsid w:val="00047385"/>
    <w:rsid w:val="00055280"/>
    <w:rsid w:val="0006106C"/>
    <w:rsid w:val="00092457"/>
    <w:rsid w:val="0009546F"/>
    <w:rsid w:val="000A7ABD"/>
    <w:rsid w:val="000B37EA"/>
    <w:rsid w:val="000B4D58"/>
    <w:rsid w:val="000B4D5F"/>
    <w:rsid w:val="000C5808"/>
    <w:rsid w:val="000E454F"/>
    <w:rsid w:val="001024DD"/>
    <w:rsid w:val="001274D1"/>
    <w:rsid w:val="001301A5"/>
    <w:rsid w:val="00144FBA"/>
    <w:rsid w:val="001505CF"/>
    <w:rsid w:val="00156A29"/>
    <w:rsid w:val="001667B6"/>
    <w:rsid w:val="00183EDA"/>
    <w:rsid w:val="001A25EA"/>
    <w:rsid w:val="001A3007"/>
    <w:rsid w:val="001B265C"/>
    <w:rsid w:val="001B4BC8"/>
    <w:rsid w:val="001D3A5B"/>
    <w:rsid w:val="001F1FBF"/>
    <w:rsid w:val="00215FC8"/>
    <w:rsid w:val="00240704"/>
    <w:rsid w:val="00246490"/>
    <w:rsid w:val="002558D0"/>
    <w:rsid w:val="002666A2"/>
    <w:rsid w:val="00275FA3"/>
    <w:rsid w:val="00283DF6"/>
    <w:rsid w:val="002840A5"/>
    <w:rsid w:val="002A5E0F"/>
    <w:rsid w:val="002B2215"/>
    <w:rsid w:val="002C6CE0"/>
    <w:rsid w:val="002F6F57"/>
    <w:rsid w:val="00304C24"/>
    <w:rsid w:val="00332C35"/>
    <w:rsid w:val="00336A63"/>
    <w:rsid w:val="00342E8A"/>
    <w:rsid w:val="0034315A"/>
    <w:rsid w:val="00347BB1"/>
    <w:rsid w:val="003569E8"/>
    <w:rsid w:val="003C556D"/>
    <w:rsid w:val="003F3ACE"/>
    <w:rsid w:val="0040278C"/>
    <w:rsid w:val="00422BD7"/>
    <w:rsid w:val="00481DF0"/>
    <w:rsid w:val="00482A5B"/>
    <w:rsid w:val="00482D7F"/>
    <w:rsid w:val="00497254"/>
    <w:rsid w:val="004E2ADC"/>
    <w:rsid w:val="004F661D"/>
    <w:rsid w:val="0050306E"/>
    <w:rsid w:val="00521CE1"/>
    <w:rsid w:val="00552F7D"/>
    <w:rsid w:val="00574208"/>
    <w:rsid w:val="00574C10"/>
    <w:rsid w:val="00591AC3"/>
    <w:rsid w:val="005A72ED"/>
    <w:rsid w:val="005A78B4"/>
    <w:rsid w:val="005B7A01"/>
    <w:rsid w:val="005B7D51"/>
    <w:rsid w:val="005C3ED6"/>
    <w:rsid w:val="005D0D60"/>
    <w:rsid w:val="005F39DF"/>
    <w:rsid w:val="005F3FF4"/>
    <w:rsid w:val="0061679F"/>
    <w:rsid w:val="006218A8"/>
    <w:rsid w:val="00621ADA"/>
    <w:rsid w:val="00635DFE"/>
    <w:rsid w:val="00646416"/>
    <w:rsid w:val="00650609"/>
    <w:rsid w:val="006649AA"/>
    <w:rsid w:val="00672AF7"/>
    <w:rsid w:val="0067648C"/>
    <w:rsid w:val="00686067"/>
    <w:rsid w:val="006908B0"/>
    <w:rsid w:val="006B0E43"/>
    <w:rsid w:val="006C03BD"/>
    <w:rsid w:val="006D2054"/>
    <w:rsid w:val="00710CA6"/>
    <w:rsid w:val="007129B6"/>
    <w:rsid w:val="00714469"/>
    <w:rsid w:val="007163E2"/>
    <w:rsid w:val="00722F0D"/>
    <w:rsid w:val="00740CCC"/>
    <w:rsid w:val="007428A1"/>
    <w:rsid w:val="007429BF"/>
    <w:rsid w:val="007472C9"/>
    <w:rsid w:val="007473A5"/>
    <w:rsid w:val="00752B33"/>
    <w:rsid w:val="00761E9C"/>
    <w:rsid w:val="00763C74"/>
    <w:rsid w:val="00782CD0"/>
    <w:rsid w:val="007C27E7"/>
    <w:rsid w:val="007D471F"/>
    <w:rsid w:val="007E6138"/>
    <w:rsid w:val="007F7993"/>
    <w:rsid w:val="00801787"/>
    <w:rsid w:val="00812C6B"/>
    <w:rsid w:val="00822BB6"/>
    <w:rsid w:val="00826A24"/>
    <w:rsid w:val="00842D7D"/>
    <w:rsid w:val="008474C4"/>
    <w:rsid w:val="008513C9"/>
    <w:rsid w:val="00861CA3"/>
    <w:rsid w:val="00887CB9"/>
    <w:rsid w:val="008B4EE2"/>
    <w:rsid w:val="008C062B"/>
    <w:rsid w:val="008E46F2"/>
    <w:rsid w:val="008E7A31"/>
    <w:rsid w:val="0093306B"/>
    <w:rsid w:val="00942B1D"/>
    <w:rsid w:val="00960133"/>
    <w:rsid w:val="00963285"/>
    <w:rsid w:val="00964564"/>
    <w:rsid w:val="00985FCF"/>
    <w:rsid w:val="009A610B"/>
    <w:rsid w:val="009C5492"/>
    <w:rsid w:val="009E1D3B"/>
    <w:rsid w:val="00A07D63"/>
    <w:rsid w:val="00A21FC6"/>
    <w:rsid w:val="00A3316D"/>
    <w:rsid w:val="00A413B5"/>
    <w:rsid w:val="00A525B5"/>
    <w:rsid w:val="00A71B60"/>
    <w:rsid w:val="00A931C9"/>
    <w:rsid w:val="00AA689E"/>
    <w:rsid w:val="00AB0684"/>
    <w:rsid w:val="00AE4A87"/>
    <w:rsid w:val="00AE5CEB"/>
    <w:rsid w:val="00AF4BE0"/>
    <w:rsid w:val="00B0234E"/>
    <w:rsid w:val="00B14F1B"/>
    <w:rsid w:val="00B178BB"/>
    <w:rsid w:val="00B34C90"/>
    <w:rsid w:val="00B35415"/>
    <w:rsid w:val="00B35662"/>
    <w:rsid w:val="00B42E39"/>
    <w:rsid w:val="00B66864"/>
    <w:rsid w:val="00B8782D"/>
    <w:rsid w:val="00BC1DB3"/>
    <w:rsid w:val="00BD1DA6"/>
    <w:rsid w:val="00BD4A24"/>
    <w:rsid w:val="00BD6066"/>
    <w:rsid w:val="00C00451"/>
    <w:rsid w:val="00C14026"/>
    <w:rsid w:val="00C151C3"/>
    <w:rsid w:val="00C31371"/>
    <w:rsid w:val="00C44E8A"/>
    <w:rsid w:val="00C67BCC"/>
    <w:rsid w:val="00C73452"/>
    <w:rsid w:val="00C875F5"/>
    <w:rsid w:val="00C95286"/>
    <w:rsid w:val="00CA4EF8"/>
    <w:rsid w:val="00CA5737"/>
    <w:rsid w:val="00CD3C08"/>
    <w:rsid w:val="00CF477F"/>
    <w:rsid w:val="00CF53B9"/>
    <w:rsid w:val="00D04A93"/>
    <w:rsid w:val="00D0649E"/>
    <w:rsid w:val="00D06BE8"/>
    <w:rsid w:val="00D12D1E"/>
    <w:rsid w:val="00D1364B"/>
    <w:rsid w:val="00D304CC"/>
    <w:rsid w:val="00D35974"/>
    <w:rsid w:val="00D4688B"/>
    <w:rsid w:val="00D47304"/>
    <w:rsid w:val="00DA73D0"/>
    <w:rsid w:val="00DB28D7"/>
    <w:rsid w:val="00DC0A43"/>
    <w:rsid w:val="00DC463C"/>
    <w:rsid w:val="00DC7792"/>
    <w:rsid w:val="00DD4592"/>
    <w:rsid w:val="00DD57A1"/>
    <w:rsid w:val="00DE5DA7"/>
    <w:rsid w:val="00E22682"/>
    <w:rsid w:val="00E47253"/>
    <w:rsid w:val="00E47B21"/>
    <w:rsid w:val="00E65FA4"/>
    <w:rsid w:val="00E86495"/>
    <w:rsid w:val="00EA304E"/>
    <w:rsid w:val="00EB03A1"/>
    <w:rsid w:val="00EB3D64"/>
    <w:rsid w:val="00ED01D8"/>
    <w:rsid w:val="00EF0557"/>
    <w:rsid w:val="00EF1CB9"/>
    <w:rsid w:val="00EF6E96"/>
    <w:rsid w:val="00F0043A"/>
    <w:rsid w:val="00F058AB"/>
    <w:rsid w:val="00F47CDF"/>
    <w:rsid w:val="00F71F32"/>
    <w:rsid w:val="00F73A2D"/>
    <w:rsid w:val="00F91FB5"/>
    <w:rsid w:val="00F97B41"/>
    <w:rsid w:val="00FA362D"/>
    <w:rsid w:val="00FC4748"/>
    <w:rsid w:val="029C2D1B"/>
    <w:rsid w:val="05EE02CB"/>
    <w:rsid w:val="06706E15"/>
    <w:rsid w:val="075A7AEE"/>
    <w:rsid w:val="0AEC213D"/>
    <w:rsid w:val="0B6B3F12"/>
    <w:rsid w:val="10CF2E3F"/>
    <w:rsid w:val="1B3F2266"/>
    <w:rsid w:val="1BEB6230"/>
    <w:rsid w:val="1BEB6405"/>
    <w:rsid w:val="1E0346BF"/>
    <w:rsid w:val="206804D3"/>
    <w:rsid w:val="22BD354F"/>
    <w:rsid w:val="232C638A"/>
    <w:rsid w:val="2CB52E1C"/>
    <w:rsid w:val="2DE1322D"/>
    <w:rsid w:val="30474804"/>
    <w:rsid w:val="333C2652"/>
    <w:rsid w:val="36DC5D53"/>
    <w:rsid w:val="3D6C4422"/>
    <w:rsid w:val="3E5E0553"/>
    <w:rsid w:val="3E9C533C"/>
    <w:rsid w:val="427F7486"/>
    <w:rsid w:val="438C1445"/>
    <w:rsid w:val="49431906"/>
    <w:rsid w:val="51DB5648"/>
    <w:rsid w:val="52702233"/>
    <w:rsid w:val="560E7AEF"/>
    <w:rsid w:val="575F28EB"/>
    <w:rsid w:val="599124DF"/>
    <w:rsid w:val="5A33267B"/>
    <w:rsid w:val="5A332BB0"/>
    <w:rsid w:val="5CF232EC"/>
    <w:rsid w:val="654229A3"/>
    <w:rsid w:val="65522B49"/>
    <w:rsid w:val="65AF3EE6"/>
    <w:rsid w:val="662C23D3"/>
    <w:rsid w:val="67584138"/>
    <w:rsid w:val="695B5B89"/>
    <w:rsid w:val="6D2C7FDD"/>
    <w:rsid w:val="707D7ADC"/>
    <w:rsid w:val="743E59E6"/>
    <w:rsid w:val="7CC579FC"/>
    <w:rsid w:val="7DD148B6"/>
    <w:rsid w:val="7ECC7869"/>
    <w:rsid w:val="7EFB40A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2"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iPriority="0" w:name="index 1"/>
    <w:lsdException w:uiPriority="0" w:name="index 2"/>
    <w:lsdException w:uiPriority="0" w:name="index 3"/>
    <w:lsdException w:uiPriority="0" w:name="index 4"/>
    <w:lsdException w:uiPriority="0" w:name="index 5"/>
    <w:lsdException w:uiPriority="0" w:name="index 6"/>
    <w:lsdException w:uiPriority="0" w:name="index 7"/>
    <w:lsdException w:uiPriority="0" w:name="index 8"/>
    <w:lsdException w:uiPriority="0" w:name="index 9"/>
    <w:lsdException w:uiPriority="0" w:name="toc 1"/>
    <w:lsdException w:uiPriority="0" w:name="toc 2"/>
    <w:lsdException w:uiPriority="0" w:name="toc 3"/>
    <w:lsdException w:uiPriority="0" w:name="toc 4"/>
    <w:lsdException w:uiPriority="0" w:name="toc 5"/>
    <w:lsdException w:uiPriority="0" w:name="toc 6"/>
    <w:lsdException w:uiPriority="0" w:name="toc 7"/>
    <w:lsdException w:uiPriority="0" w:name="toc 8"/>
    <w:lsdException w:uiPriority="0" w:name="toc 9"/>
    <w:lsdException w:uiPriority="0" w:name="Normal Indent"/>
    <w:lsdException w:uiPriority="0" w:name="footnote text"/>
    <w:lsdException w:uiPriority="0" w:name="annotation text"/>
    <w:lsdException w:qFormat="1" w:unhideWhenUsed="0" w:uiPriority="0" w:semiHidden="0" w:name="header"/>
    <w:lsdException w:qFormat="1" w:unhideWhenUsed="0" w:uiPriority="0" w:semiHidden="0" w:name="footer"/>
    <w:lsdException w:uiPriority="0" w:name="index heading"/>
    <w:lsdException w:qFormat="1" w:uiPriority="0" w:name="caption"/>
    <w:lsdException w:uiPriority="0" w:name="table of figures"/>
    <w:lsdException w:uiPriority="0" w:name="envelope address"/>
    <w:lsdException w:uiPriority="0" w:name="envelope return"/>
    <w:lsdException w:uiPriority="0" w:name="footnote reference"/>
    <w:lsdException w:uiPriority="0" w:name="annotation reference"/>
    <w:lsdException w:uiPriority="0" w:name="line number"/>
    <w:lsdException w:uiPriority="0" w:name="page number"/>
    <w:lsdException w:uiPriority="0" w:name="endnote reference"/>
    <w:lsdException w:uiPriority="0" w:name="endnote text"/>
    <w:lsdException w:uiPriority="0" w:name="table of authorities"/>
    <w:lsdException w:uiPriority="0" w:name="macro"/>
    <w:lsdException w:uiPriority="0" w:name="toa heading"/>
    <w:lsdException w:uiPriority="0" w:name="List"/>
    <w:lsdException w:uiPriority="0" w:name="List Bullet"/>
    <w:lsdException w:unhideWhenUsed="0" w:uiPriority="0" w:semiHidden="0" w:name="List Number"/>
    <w:lsdException w:uiPriority="0" w:name="List 2"/>
    <w:lsdException w:uiPriority="0" w:name="List 3"/>
    <w:lsdException w:unhideWhenUsed="0" w:uiPriority="0" w:semiHidden="0" w:name="List 4"/>
    <w:lsdException w:unhideWhenUsed="0" w:uiPriority="0" w:semiHidden="0" w:name="List 5"/>
    <w:lsdException w:uiPriority="0" w:name="List Bullet 2"/>
    <w:lsdException w:uiPriority="0" w:name="List Bullet 3"/>
    <w:lsdException w:uiPriority="0" w:name="List Bullet 4"/>
    <w:lsdException w:uiPriority="0" w:name="List Bullet 5"/>
    <w:lsdException w:uiPriority="0" w:name="List Number 2"/>
    <w:lsdException w:uiPriority="0" w:name="List Number 3"/>
    <w:lsdException w:uiPriority="0" w:name="List Number 4"/>
    <w:lsdException w:uiPriority="0" w:name="List Number 5"/>
    <w:lsdException w:qFormat="1" w:unhideWhenUsed="0" w:uiPriority="0" w:semiHidden="0" w:name="Title"/>
    <w:lsdException w:uiPriority="0" w:name="Closing"/>
    <w:lsdException w:uiPriority="0" w:name="Signature"/>
    <w:lsdException w:qFormat="1" w:uiPriority="1" w:name="Default Paragraph Font"/>
    <w:lsdException w:uiPriority="0" w:name="Body Text"/>
    <w:lsdException w:uiPriority="0" w:name="Body Text Indent"/>
    <w:lsdException w:uiPriority="0" w:name="List Continue"/>
    <w:lsdException w:uiPriority="0" w:name="List Continue 2"/>
    <w:lsdException w:uiPriority="0" w:name="List Continue 3"/>
    <w:lsdException w:uiPriority="0" w:name="List Continue 4"/>
    <w:lsdException w:uiPriority="0" w:name="List Continue 5"/>
    <w:lsdException w:uiPriority="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iPriority="0" w:name="Body Text First Indent 2"/>
    <w:lsdException w:uiPriority="0" w:name="Note Heading"/>
    <w:lsdException w:uiPriority="0" w:name="Body Text 2"/>
    <w:lsdException w:uiPriority="0" w:name="Body Text 3"/>
    <w:lsdException w:uiPriority="0" w:name="Body Text Indent 2"/>
    <w:lsdException w:uiPriority="0" w:name="Body Text Indent 3"/>
    <w:lsdException w:uiPriority="0" w:name="Block Text"/>
    <w:lsdException w:qFormat="1" w:uiPriority="0" w:semiHidden="0" w:name="Hyperlink"/>
    <w:lsdException w:uiPriority="0" w:name="FollowedHyperlink"/>
    <w:lsdException w:qFormat="1" w:unhideWhenUsed="0" w:uiPriority="0" w:semiHidden="0" w:name="Strong"/>
    <w:lsdException w:qFormat="1" w:unhideWhenUsed="0" w:uiPriority="0" w:semiHidden="0" w:name="Emphasis"/>
    <w:lsdException w:uiPriority="0" w:name="Document Map"/>
    <w:lsdException w:uiPriority="0" w:name="Plain Text"/>
    <w:lsdException w:uiPriority="0" w:name="E-mail Signature"/>
    <w:lsdException w:uiPriority="0" w:name="Normal (Web)"/>
    <w:lsdException w:uiPriority="0" w:name="HTML Acronym"/>
    <w:lsdException w:uiPriority="0" w:name="HTML Address"/>
    <w:lsdException w:uiPriority="0" w:name="HTML Cite"/>
    <w:lsdException w:uiPriority="0" w:name="HTML Code"/>
    <w:lsdException w:uiPriority="0" w:name="HTML Definition"/>
    <w:lsdException w:uiPriority="0" w:name="HTML Keyboard"/>
    <w:lsdException w:uiPriority="0" w:name="HTML Preformatted"/>
    <w:lsdException w:uiPriority="0" w:name="HTML Sample"/>
    <w:lsdException w:uiPriority="0" w:name="HTML Typewriter"/>
    <w:lsdException w:uiPriority="0" w:name="HTML Variable"/>
    <w:lsdException w:qFormat="1" w:uiPriority="99" w:name="Normal Table"/>
    <w:lsdException w:uiPriority="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iPriority="0" w:name="Balloon Text"/>
    <w:lsdException w:qFormat="1" w:unhideWhenUsed="0" w:uiPriority="59"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3"/>
    <w:next w:val="1"/>
    <w:qFormat/>
    <w:uiPriority w:val="2"/>
    <w:pPr>
      <w:numPr>
        <w:ilvl w:val="0"/>
        <w:numId w:val="1"/>
      </w:numPr>
      <w:outlineLvl w:val="0"/>
    </w:pPr>
    <w:rPr>
      <w:rFonts w:ascii="Times New Roman" w:hAnsi="Times New Roman" w:eastAsia="宋体"/>
      <w:b/>
      <w:bCs/>
      <w:sz w:val="48"/>
      <w:szCs w:val="48"/>
    </w:rPr>
  </w:style>
  <w:style w:type="character" w:default="1" w:styleId="9">
    <w:name w:val="Default Paragraph Font"/>
    <w:semiHidden/>
    <w:unhideWhenUsed/>
    <w:qFormat/>
    <w:uiPriority w:val="1"/>
  </w:style>
  <w:style w:type="table" w:default="1" w:styleId="7">
    <w:name w:val="Normal Table"/>
    <w:semiHidden/>
    <w:unhideWhenUsed/>
    <w:qFormat/>
    <w:uiPriority w:val="99"/>
    <w:tblPr>
      <w:tblCellMar>
        <w:top w:w="0" w:type="dxa"/>
        <w:left w:w="108" w:type="dxa"/>
        <w:bottom w:w="0" w:type="dxa"/>
        <w:right w:w="108" w:type="dxa"/>
      </w:tblCellMar>
    </w:tblPr>
  </w:style>
  <w:style w:type="paragraph" w:customStyle="1" w:styleId="3">
    <w:name w:val="标题样式"/>
    <w:basedOn w:val="1"/>
    <w:qFormat/>
    <w:uiPriority w:val="0"/>
    <w:pPr>
      <w:keepNext/>
      <w:spacing w:before="240" w:after="120"/>
    </w:pPr>
    <w:rPr>
      <w:rFonts w:ascii="Arial" w:hAnsi="Arial" w:eastAsia="微软雅黑" w:cs="Mangal"/>
      <w:sz w:val="28"/>
      <w:szCs w:val="28"/>
    </w:rPr>
  </w:style>
  <w:style w:type="paragraph" w:styleId="4">
    <w:name w:val="footer"/>
    <w:basedOn w:val="1"/>
    <w:link w:val="12"/>
    <w:qFormat/>
    <w:uiPriority w:val="0"/>
    <w:pPr>
      <w:tabs>
        <w:tab w:val="center" w:pos="4153"/>
        <w:tab w:val="right" w:pos="8306"/>
      </w:tabs>
      <w:snapToGrid w:val="0"/>
      <w:jc w:val="left"/>
    </w:pPr>
    <w:rPr>
      <w:sz w:val="18"/>
      <w:szCs w:val="18"/>
    </w:rPr>
  </w:style>
  <w:style w:type="paragraph" w:styleId="5">
    <w:name w:val="header"/>
    <w:basedOn w:val="1"/>
    <w:link w:val="11"/>
    <w:qFormat/>
    <w:uiPriority w:val="0"/>
    <w:pPr>
      <w:pBdr>
        <w:bottom w:val="single" w:color="auto" w:sz="6" w:space="1"/>
      </w:pBdr>
      <w:tabs>
        <w:tab w:val="center" w:pos="4153"/>
        <w:tab w:val="right" w:pos="8306"/>
      </w:tabs>
      <w:snapToGrid w:val="0"/>
      <w:jc w:val="center"/>
    </w:pPr>
    <w:rPr>
      <w:sz w:val="18"/>
      <w:szCs w:val="18"/>
    </w:rPr>
  </w:style>
  <w:style w:type="paragraph" w:styleId="6">
    <w:name w:val="Title"/>
    <w:basedOn w:val="1"/>
    <w:next w:val="1"/>
    <w:link w:val="13"/>
    <w:qFormat/>
    <w:uiPriority w:val="0"/>
    <w:pPr>
      <w:spacing w:before="240" w:after="60"/>
      <w:jc w:val="center"/>
      <w:outlineLvl w:val="0"/>
    </w:pPr>
    <w:rPr>
      <w:rFonts w:eastAsia="宋体" w:asciiTheme="majorHAnsi" w:hAnsiTheme="majorHAnsi" w:cstheme="majorBidi"/>
      <w:b/>
      <w:bCs/>
      <w:sz w:val="32"/>
      <w:szCs w:val="32"/>
    </w:rPr>
  </w:style>
  <w:style w:type="table" w:styleId="8">
    <w:name w:val="Table Grid"/>
    <w:basedOn w:val="7"/>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0">
    <w:name w:val="Hyperlink"/>
    <w:basedOn w:val="9"/>
    <w:unhideWhenUsed/>
    <w:qFormat/>
    <w:uiPriority w:val="0"/>
    <w:rPr>
      <w:color w:val="0563C1" w:themeColor="hyperlink"/>
      <w:u w:val="single"/>
      <w14:textFill>
        <w14:solidFill>
          <w14:schemeClr w14:val="hlink"/>
        </w14:solidFill>
      </w14:textFill>
    </w:rPr>
  </w:style>
  <w:style w:type="character" w:customStyle="1" w:styleId="11">
    <w:name w:val="页眉 Char"/>
    <w:basedOn w:val="9"/>
    <w:link w:val="5"/>
    <w:qFormat/>
    <w:uiPriority w:val="0"/>
    <w:rPr>
      <w:kern w:val="2"/>
      <w:sz w:val="18"/>
      <w:szCs w:val="18"/>
    </w:rPr>
  </w:style>
  <w:style w:type="character" w:customStyle="1" w:styleId="12">
    <w:name w:val="页脚 Char"/>
    <w:basedOn w:val="9"/>
    <w:link w:val="4"/>
    <w:qFormat/>
    <w:uiPriority w:val="0"/>
    <w:rPr>
      <w:kern w:val="2"/>
      <w:sz w:val="18"/>
      <w:szCs w:val="18"/>
    </w:rPr>
  </w:style>
  <w:style w:type="character" w:customStyle="1" w:styleId="13">
    <w:name w:val="标题 Char"/>
    <w:basedOn w:val="9"/>
    <w:link w:val="6"/>
    <w:qFormat/>
    <w:uiPriority w:val="0"/>
    <w:rPr>
      <w:rFonts w:eastAsia="宋体" w:asciiTheme="majorHAnsi" w:hAnsiTheme="majorHAnsi" w:cstheme="majorBidi"/>
      <w:b/>
      <w:bCs/>
      <w:kern w:val="2"/>
      <w:sz w:val="32"/>
      <w:szCs w:val="32"/>
    </w:rPr>
  </w:style>
  <w:style w:type="table" w:customStyle="1" w:styleId="14">
    <w:name w:val="网格型1"/>
    <w:basedOn w:val="7"/>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4</Pages>
  <Words>2039</Words>
  <Characters>2102</Characters>
  <Lines>7</Lines>
  <Paragraphs>2</Paragraphs>
  <TotalTime>9</TotalTime>
  <ScaleCrop>false</ScaleCrop>
  <LinksUpToDate>false</LinksUpToDate>
  <CharactersWithSpaces>2126</CharactersWithSpaces>
  <Application>WPS Office_12.1.0.24657_F1E327BC-269C-435d-A152-05C5408002CA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2024-06-11T04:38:00Z</dcterms:created>
  <dc:creator>LS</dc:creator>
  <cp:lastModifiedBy>aaa</cp:lastModifiedBy>
  <cp:lastPrinted>2022-04-18T01:56:00Z</cp:lastPrinted>
  <dcterms:modified xsi:type="dcterms:W3CDTF">2026-02-06T09:57:29Z</dcterms:modified>
  <cp:revision>49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2052-12.1.0.24657</vt:lpwstr>
  </property>
  <property fmtid="{D5CDD505-2E9C-101B-9397-08002B2CF9AE}" pid="3" name="ICV">
    <vt:lpwstr>55AD8B6F0BD341449BA2F51B2296F4EE</vt:lpwstr>
  </property>
  <property fmtid="{D5CDD505-2E9C-101B-9397-08002B2CF9AE}" pid="4" name="KSOTemplateDocerSaveRecord">
    <vt:lpwstr>eyJoZGlkIjoiODViY2JkMjU3NGYzZTEwMzZmMGFkZWViYmNkYWU3NDIiLCJ1c2VySWQiOiIyMjgwOTgzODYifQ==</vt:lpwstr>
  </property>
</Properties>
</file>