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A7258">
      <w:pPr>
        <w:widowControl/>
        <w:suppressAutoHyphens/>
        <w:spacing w:line="560" w:lineRule="exact"/>
        <w:jc w:val="left"/>
        <w:rPr>
          <w:rFonts w:hint="default" w:ascii="黑体" w:hAnsi="黑体" w:eastAsia="黑体" w:cs="黑体"/>
          <w:color w:val="000000"/>
          <w:kern w:val="1"/>
          <w:sz w:val="32"/>
          <w:szCs w:val="32"/>
          <w:lang w:val="en-US" w:eastAsia="zh-CN" w:bidi="hi-IN"/>
        </w:rPr>
      </w:pPr>
      <w:bookmarkStart w:id="0" w:name="_GoBack"/>
      <w:bookmarkEnd w:id="0"/>
      <w:r>
        <w:rPr>
          <w:rFonts w:hint="eastAsia" w:ascii="黑体" w:hAnsi="黑体" w:eastAsia="黑体" w:cs="黑体"/>
          <w:color w:val="000000"/>
          <w:kern w:val="1"/>
          <w:sz w:val="32"/>
          <w:szCs w:val="32"/>
          <w:lang w:bidi="hi-IN"/>
        </w:rPr>
        <w:t>附件</w:t>
      </w:r>
      <w:r>
        <w:rPr>
          <w:rFonts w:hint="eastAsia" w:ascii="黑体" w:hAnsi="黑体" w:eastAsia="黑体" w:cs="黑体"/>
          <w:color w:val="000000"/>
          <w:kern w:val="1"/>
          <w:sz w:val="32"/>
          <w:szCs w:val="32"/>
          <w:lang w:val="en-US" w:eastAsia="zh-CN" w:bidi="hi-IN"/>
        </w:rPr>
        <w:t>14</w:t>
      </w:r>
    </w:p>
    <w:p w14:paraId="281D34F0">
      <w:pPr>
        <w:pStyle w:val="6"/>
        <w:spacing w:before="0" w:after="0" w:line="560" w:lineRule="exact"/>
        <w:rPr>
          <w:rFonts w:hint="eastAsia" w:ascii="方正小标宋简体" w:eastAsia="方正小标宋简体"/>
          <w:kern w:val="1"/>
          <w:sz w:val="44"/>
          <w:szCs w:val="44"/>
          <w:lang w:bidi="hi-IN"/>
        </w:rPr>
      </w:pPr>
    </w:p>
    <w:p w14:paraId="4F5DF998">
      <w:pPr>
        <w:pStyle w:val="6"/>
        <w:spacing w:before="0" w:after="0" w:line="560" w:lineRule="exact"/>
        <w:rPr>
          <w:b w:val="0"/>
          <w:bCs w:val="0"/>
          <w:kern w:val="0"/>
        </w:rPr>
      </w:pPr>
      <w:r>
        <w:rPr>
          <w:rFonts w:hint="eastAsia" w:ascii="方正小标宋简体" w:eastAsia="方正小标宋简体"/>
          <w:b w:val="0"/>
          <w:bCs w:val="0"/>
          <w:kern w:val="1"/>
          <w:sz w:val="44"/>
          <w:szCs w:val="44"/>
          <w:lang w:bidi="hi-IN"/>
        </w:rPr>
        <w:t>应急管理部机关服务中心所属北京西郊宾馆有限责任公司拟聘人员公示</w:t>
      </w:r>
    </w:p>
    <w:p w14:paraId="633D0C8A">
      <w:pPr>
        <w:spacing w:line="560" w:lineRule="exact"/>
        <w:ind w:firstLine="640"/>
        <w:rPr>
          <w:rFonts w:hint="eastAsia" w:ascii="仿宋_GB2312" w:hAnsi="仿宋_GB2312" w:eastAsia="仿宋_GB2312" w:cs="宋体"/>
          <w:kern w:val="0"/>
          <w:sz w:val="32"/>
          <w:szCs w:val="32"/>
        </w:rPr>
      </w:pP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9"/>
        <w:gridCol w:w="1486"/>
        <w:gridCol w:w="1038"/>
        <w:gridCol w:w="2127"/>
        <w:gridCol w:w="2359"/>
      </w:tblGrid>
      <w:tr w14:paraId="4F726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blHeader/>
          <w:jc w:val="center"/>
        </w:trPr>
        <w:tc>
          <w:tcPr>
            <w:tcW w:w="0" w:type="auto"/>
            <w:vAlign w:val="center"/>
          </w:tcPr>
          <w:p w14:paraId="17D30499">
            <w:pPr>
              <w:widowControl/>
              <w:spacing w:line="240" w:lineRule="auto"/>
              <w:jc w:val="center"/>
              <w:rPr>
                <w:rFonts w:hint="eastAsia" w:ascii="黑体" w:hAnsi="黑体" w:eastAsia="黑体" w:cs="仿宋_GB2312"/>
                <w:sz w:val="24"/>
                <w:lang w:bidi="hi-IN"/>
              </w:rPr>
            </w:pPr>
            <w:r>
              <w:rPr>
                <w:rFonts w:hint="eastAsia" w:ascii="黑体" w:hAnsi="黑体" w:eastAsia="黑体" w:cs="仿宋_GB2312"/>
                <w:sz w:val="24"/>
                <w:lang w:bidi="hi-IN"/>
              </w:rPr>
              <w:t>招聘</w:t>
            </w:r>
          </w:p>
          <w:p w14:paraId="1654A5A1">
            <w:pPr>
              <w:widowControl/>
              <w:spacing w:line="240" w:lineRule="auto"/>
              <w:jc w:val="center"/>
              <w:rPr>
                <w:rFonts w:hint="eastAsia" w:ascii="黑体" w:hAnsi="黑体" w:eastAsia="黑体" w:cs="黑体"/>
                <w:kern w:val="0"/>
                <w:sz w:val="24"/>
                <w:lang w:val="en"/>
              </w:rPr>
            </w:pPr>
            <w:r>
              <w:rPr>
                <w:rFonts w:hint="eastAsia" w:ascii="黑体" w:hAnsi="黑体" w:eastAsia="黑体" w:cs="仿宋_GB2312"/>
                <w:sz w:val="24"/>
                <w:lang w:bidi="hi-IN"/>
              </w:rPr>
              <w:t>批次</w:t>
            </w:r>
          </w:p>
        </w:tc>
        <w:tc>
          <w:tcPr>
            <w:tcW w:w="1486" w:type="dxa"/>
            <w:vAlign w:val="center"/>
          </w:tcPr>
          <w:p w14:paraId="3F1B9824">
            <w:pPr>
              <w:widowControl/>
              <w:spacing w:line="240" w:lineRule="auto"/>
              <w:jc w:val="center"/>
              <w:rPr>
                <w:rFonts w:hint="eastAsia" w:ascii="黑体" w:hAnsi="黑体" w:eastAsia="黑体" w:cs="黑体"/>
                <w:kern w:val="0"/>
                <w:sz w:val="24"/>
              </w:rPr>
            </w:pPr>
            <w:r>
              <w:rPr>
                <w:rFonts w:hint="eastAsia" w:ascii="黑体" w:hAnsi="黑体" w:eastAsia="黑体" w:cs="仿宋_GB2312"/>
                <w:sz w:val="24"/>
                <w:lang w:bidi="hi-IN"/>
              </w:rPr>
              <w:t>岗位</w:t>
            </w:r>
          </w:p>
        </w:tc>
        <w:tc>
          <w:tcPr>
            <w:tcW w:w="1038" w:type="dxa"/>
            <w:vAlign w:val="center"/>
          </w:tcPr>
          <w:p w14:paraId="20A88215">
            <w:pPr>
              <w:widowControl/>
              <w:spacing w:line="240" w:lineRule="auto"/>
              <w:jc w:val="center"/>
              <w:rPr>
                <w:rFonts w:hint="eastAsia" w:ascii="黑体" w:hAnsi="黑体" w:eastAsia="黑体" w:cs="黑体"/>
                <w:kern w:val="0"/>
                <w:sz w:val="24"/>
              </w:rPr>
            </w:pPr>
            <w:r>
              <w:rPr>
                <w:rFonts w:hint="eastAsia" w:ascii="黑体" w:hAnsi="黑体" w:eastAsia="黑体" w:cs="仿宋_GB2312"/>
                <w:sz w:val="24"/>
                <w:lang w:bidi="hi-IN"/>
              </w:rPr>
              <w:t>姓名</w:t>
            </w:r>
          </w:p>
        </w:tc>
        <w:tc>
          <w:tcPr>
            <w:tcW w:w="2127" w:type="dxa"/>
            <w:vAlign w:val="center"/>
          </w:tcPr>
          <w:p w14:paraId="7B9333C5">
            <w:pPr>
              <w:widowControl/>
              <w:spacing w:line="240" w:lineRule="auto"/>
              <w:jc w:val="center"/>
              <w:rPr>
                <w:rFonts w:hint="eastAsia" w:ascii="黑体" w:hAnsi="黑体" w:eastAsia="黑体" w:cs="黑体"/>
                <w:kern w:val="0"/>
                <w:sz w:val="24"/>
              </w:rPr>
            </w:pPr>
            <w:r>
              <w:rPr>
                <w:rFonts w:hint="eastAsia" w:ascii="黑体" w:hAnsi="黑体" w:eastAsia="黑体" w:cs="仿宋_GB2312"/>
                <w:sz w:val="24"/>
                <w:lang w:bidi="hi-IN"/>
              </w:rPr>
              <w:t>学历学位及专业</w:t>
            </w:r>
          </w:p>
        </w:tc>
        <w:tc>
          <w:tcPr>
            <w:tcW w:w="2359" w:type="dxa"/>
            <w:vAlign w:val="center"/>
          </w:tcPr>
          <w:p w14:paraId="06A1895D">
            <w:pPr>
              <w:widowControl/>
              <w:spacing w:line="240" w:lineRule="auto"/>
              <w:jc w:val="center"/>
              <w:rPr>
                <w:rFonts w:ascii="黑体" w:hAnsi="黑体" w:eastAsia="黑体" w:cs="仿宋_GB2312"/>
                <w:sz w:val="24"/>
                <w:lang w:bidi="hi-IN"/>
              </w:rPr>
            </w:pPr>
            <w:r>
              <w:rPr>
                <w:rFonts w:hint="eastAsia" w:ascii="黑体" w:hAnsi="黑体" w:eastAsia="黑体" w:cs="仿宋_GB2312"/>
                <w:sz w:val="24"/>
                <w:lang w:bidi="hi-IN"/>
              </w:rPr>
              <w:t>毕业院校/</w:t>
            </w:r>
          </w:p>
          <w:p w14:paraId="4628CAFB">
            <w:pPr>
              <w:widowControl/>
              <w:spacing w:line="240" w:lineRule="auto"/>
              <w:jc w:val="center"/>
              <w:rPr>
                <w:rFonts w:hint="eastAsia" w:ascii="黑体" w:hAnsi="黑体" w:eastAsia="黑体" w:cs="黑体"/>
                <w:kern w:val="0"/>
                <w:sz w:val="24"/>
              </w:rPr>
            </w:pPr>
            <w:r>
              <w:rPr>
                <w:rFonts w:hint="eastAsia" w:ascii="黑体" w:hAnsi="黑体" w:eastAsia="黑体" w:cs="仿宋_GB2312"/>
                <w:sz w:val="24"/>
                <w:lang w:bidi="hi-IN"/>
              </w:rPr>
              <w:t>原工作单位</w:t>
            </w:r>
          </w:p>
        </w:tc>
      </w:tr>
      <w:tr w14:paraId="386DD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0" w:type="auto"/>
            <w:vMerge w:val="restart"/>
            <w:vAlign w:val="center"/>
          </w:tcPr>
          <w:p w14:paraId="4D44F08A">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 w:eastAsia="方正仿宋_GBK" w:cs="仿宋_GB2312"/>
                <w:bCs/>
                <w:sz w:val="21"/>
                <w:szCs w:val="21"/>
                <w:lang w:val="en-US" w:eastAsia="zh-CN"/>
              </w:rPr>
              <w:t>2026</w:t>
            </w:r>
            <w:r>
              <w:rPr>
                <w:rFonts w:hint="eastAsia" w:ascii="仿宋_GB2312" w:hAnsi="仿宋_GB2312" w:eastAsia="方正仿宋_GBK" w:cs="仿宋_GB2312"/>
                <w:i w:val="0"/>
                <w:iCs w:val="0"/>
                <w:color w:val="000000"/>
                <w:kern w:val="0"/>
                <w:sz w:val="21"/>
                <w:szCs w:val="21"/>
                <w:u w:val="none"/>
                <w:lang w:val="en-US" w:eastAsia="zh-CN" w:bidi="ar"/>
              </w:rPr>
              <w:t>年度</w:t>
            </w:r>
          </w:p>
          <w:p w14:paraId="4F2B4AFC">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sz w:val="24"/>
              </w:rPr>
            </w:pPr>
            <w:r>
              <w:rPr>
                <w:rFonts w:hint="eastAsia" w:ascii="仿宋_GB2312" w:hAnsi="仿宋_GB2312" w:eastAsia="方正仿宋_GBK" w:cs="仿宋_GB2312"/>
                <w:i w:val="0"/>
                <w:iCs w:val="0"/>
                <w:color w:val="000000"/>
                <w:kern w:val="0"/>
                <w:sz w:val="21"/>
                <w:szCs w:val="21"/>
                <w:u w:val="none"/>
                <w:lang w:val="en-US" w:eastAsia="zh-CN" w:bidi="ar"/>
              </w:rPr>
              <w:t>第一批</w:t>
            </w:r>
          </w:p>
        </w:tc>
        <w:tc>
          <w:tcPr>
            <w:tcW w:w="1486" w:type="dxa"/>
            <w:vAlign w:val="center"/>
          </w:tcPr>
          <w:p w14:paraId="4A149278">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人力资源部</w:t>
            </w:r>
          </w:p>
          <w:p w14:paraId="5A55C7F6">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人员管理</w:t>
            </w:r>
          </w:p>
        </w:tc>
        <w:tc>
          <w:tcPr>
            <w:tcW w:w="1038" w:type="dxa"/>
            <w:vAlign w:val="center"/>
          </w:tcPr>
          <w:p w14:paraId="27E51BFC">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潘聪慧</w:t>
            </w:r>
          </w:p>
        </w:tc>
        <w:tc>
          <w:tcPr>
            <w:tcW w:w="2127" w:type="dxa"/>
            <w:vAlign w:val="center"/>
          </w:tcPr>
          <w:p w14:paraId="6C263F5A">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186DB3E1">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教育学</w:t>
            </w:r>
          </w:p>
        </w:tc>
        <w:tc>
          <w:tcPr>
            <w:tcW w:w="2359" w:type="dxa"/>
            <w:shd w:val="clear" w:color="auto" w:fill="auto"/>
            <w:vAlign w:val="center"/>
          </w:tcPr>
          <w:p w14:paraId="439A7463">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北京工业大学</w:t>
            </w:r>
          </w:p>
        </w:tc>
      </w:tr>
      <w:tr w14:paraId="43DF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0" w:type="auto"/>
            <w:vMerge w:val="continue"/>
            <w:vAlign w:val="center"/>
          </w:tcPr>
          <w:p w14:paraId="6866848D">
            <w:pPr>
              <w:widowControl/>
              <w:suppressAutoHyphens/>
              <w:spacing w:after="0" w:line="480" w:lineRule="exact"/>
              <w:jc w:val="center"/>
              <w:rPr>
                <w:rFonts w:hint="eastAsia" w:ascii="仿宋_GB2312" w:hAnsi="仿宋_GB2312" w:eastAsia="仿宋_GB2312" w:cs="宋体"/>
                <w:kern w:val="0"/>
                <w:sz w:val="24"/>
              </w:rPr>
            </w:pPr>
          </w:p>
        </w:tc>
        <w:tc>
          <w:tcPr>
            <w:tcW w:w="1486" w:type="dxa"/>
            <w:vAlign w:val="center"/>
          </w:tcPr>
          <w:p w14:paraId="6E7BD1CF">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人力资源部</w:t>
            </w:r>
          </w:p>
          <w:p w14:paraId="3FF8144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招聘管理</w:t>
            </w:r>
          </w:p>
        </w:tc>
        <w:tc>
          <w:tcPr>
            <w:tcW w:w="1038" w:type="dxa"/>
            <w:vAlign w:val="center"/>
          </w:tcPr>
          <w:p w14:paraId="2B2FAA36">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许淋淋</w:t>
            </w:r>
          </w:p>
        </w:tc>
        <w:tc>
          <w:tcPr>
            <w:tcW w:w="2127" w:type="dxa"/>
            <w:vAlign w:val="center"/>
          </w:tcPr>
          <w:p w14:paraId="2537DB6B">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7A211BAF">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社会工作</w:t>
            </w:r>
          </w:p>
        </w:tc>
        <w:tc>
          <w:tcPr>
            <w:tcW w:w="2359" w:type="dxa"/>
            <w:shd w:val="clear" w:color="auto" w:fill="auto"/>
            <w:vAlign w:val="center"/>
          </w:tcPr>
          <w:p w14:paraId="63300926">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首都经济贸易大学</w:t>
            </w:r>
          </w:p>
        </w:tc>
      </w:tr>
      <w:tr w14:paraId="181A4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0" w:type="auto"/>
            <w:vMerge w:val="continue"/>
            <w:vAlign w:val="center"/>
          </w:tcPr>
          <w:p w14:paraId="3960957C">
            <w:pPr>
              <w:spacing w:after="0" w:line="480" w:lineRule="exact"/>
              <w:jc w:val="center"/>
              <w:rPr>
                <w:rFonts w:hint="eastAsia" w:ascii="仿宋_GB2312" w:hAnsi="仿宋_GB2312" w:eastAsia="仿宋_GB2312" w:cs="仿宋_GB2312"/>
                <w:sz w:val="24"/>
              </w:rPr>
            </w:pPr>
          </w:p>
        </w:tc>
        <w:tc>
          <w:tcPr>
            <w:tcW w:w="1486" w:type="dxa"/>
            <w:vAlign w:val="center"/>
          </w:tcPr>
          <w:p w14:paraId="752C0119">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资产财务部</w:t>
            </w:r>
          </w:p>
          <w:p w14:paraId="49538698">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会计</w:t>
            </w:r>
          </w:p>
        </w:tc>
        <w:tc>
          <w:tcPr>
            <w:tcW w:w="1038" w:type="dxa"/>
            <w:vAlign w:val="center"/>
          </w:tcPr>
          <w:p w14:paraId="245F592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商  悦</w:t>
            </w:r>
          </w:p>
        </w:tc>
        <w:tc>
          <w:tcPr>
            <w:tcW w:w="2127" w:type="dxa"/>
            <w:vAlign w:val="center"/>
          </w:tcPr>
          <w:p w14:paraId="1B21D1D5">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305A89E4">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会计</w:t>
            </w:r>
          </w:p>
        </w:tc>
        <w:tc>
          <w:tcPr>
            <w:tcW w:w="2359" w:type="dxa"/>
            <w:shd w:val="clear" w:color="auto" w:fill="auto"/>
            <w:vAlign w:val="center"/>
          </w:tcPr>
          <w:p w14:paraId="1C68CA45">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中国农业大学</w:t>
            </w:r>
          </w:p>
        </w:tc>
      </w:tr>
      <w:tr w14:paraId="5C9B9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0" w:type="auto"/>
            <w:vMerge w:val="continue"/>
            <w:vAlign w:val="center"/>
          </w:tcPr>
          <w:p w14:paraId="42EE5B20">
            <w:pPr>
              <w:spacing w:after="0" w:line="480" w:lineRule="exact"/>
              <w:jc w:val="center"/>
              <w:rPr>
                <w:rFonts w:hint="eastAsia" w:ascii="仿宋_GB2312" w:hAnsi="仿宋_GB2312" w:eastAsia="仿宋_GB2312" w:cs="仿宋_GB2312"/>
                <w:sz w:val="24"/>
              </w:rPr>
            </w:pPr>
          </w:p>
        </w:tc>
        <w:tc>
          <w:tcPr>
            <w:tcW w:w="1486" w:type="dxa"/>
            <w:vAlign w:val="center"/>
          </w:tcPr>
          <w:p w14:paraId="714936BC">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办公室</w:t>
            </w:r>
          </w:p>
          <w:p w14:paraId="4D2ABD74">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文字编辑</w:t>
            </w:r>
          </w:p>
        </w:tc>
        <w:tc>
          <w:tcPr>
            <w:tcW w:w="1038" w:type="dxa"/>
            <w:vAlign w:val="center"/>
          </w:tcPr>
          <w:p w14:paraId="7BB2FB61">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孙  杨</w:t>
            </w:r>
          </w:p>
        </w:tc>
        <w:tc>
          <w:tcPr>
            <w:tcW w:w="2127" w:type="dxa"/>
            <w:vAlign w:val="center"/>
          </w:tcPr>
          <w:p w14:paraId="5FB8D29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12DA5256">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国际关系</w:t>
            </w:r>
          </w:p>
        </w:tc>
        <w:tc>
          <w:tcPr>
            <w:tcW w:w="2359" w:type="dxa"/>
            <w:shd w:val="clear" w:color="auto" w:fill="auto"/>
            <w:vAlign w:val="center"/>
          </w:tcPr>
          <w:p w14:paraId="5C955900">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外交学院</w:t>
            </w:r>
          </w:p>
        </w:tc>
      </w:tr>
      <w:tr w14:paraId="6BDFA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0" w:type="auto"/>
            <w:vMerge w:val="continue"/>
            <w:vAlign w:val="center"/>
          </w:tcPr>
          <w:p w14:paraId="587BA5E9">
            <w:pPr>
              <w:spacing w:after="0" w:line="480" w:lineRule="exact"/>
              <w:jc w:val="center"/>
              <w:rPr>
                <w:rFonts w:hint="eastAsia" w:ascii="仿宋_GB2312" w:hAnsi="仿宋_GB2312" w:eastAsia="仿宋_GB2312" w:cs="仿宋_GB2312"/>
                <w:sz w:val="24"/>
              </w:rPr>
            </w:pPr>
          </w:p>
        </w:tc>
        <w:tc>
          <w:tcPr>
            <w:tcW w:w="1486" w:type="dxa"/>
            <w:vMerge w:val="restart"/>
            <w:vAlign w:val="center"/>
          </w:tcPr>
          <w:p w14:paraId="5C7E6466">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工程部</w:t>
            </w:r>
          </w:p>
          <w:p w14:paraId="1A98B3F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工程管理</w:t>
            </w:r>
          </w:p>
        </w:tc>
        <w:tc>
          <w:tcPr>
            <w:tcW w:w="1038" w:type="dxa"/>
            <w:vAlign w:val="center"/>
          </w:tcPr>
          <w:p w14:paraId="6F3DAA4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孙  奥</w:t>
            </w:r>
          </w:p>
        </w:tc>
        <w:tc>
          <w:tcPr>
            <w:tcW w:w="2127" w:type="dxa"/>
            <w:vAlign w:val="center"/>
          </w:tcPr>
          <w:p w14:paraId="002874DA">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4C2F630B">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市政工程</w:t>
            </w:r>
          </w:p>
        </w:tc>
        <w:tc>
          <w:tcPr>
            <w:tcW w:w="2359" w:type="dxa"/>
            <w:shd w:val="clear" w:color="auto" w:fill="auto"/>
            <w:vAlign w:val="center"/>
          </w:tcPr>
          <w:p w14:paraId="50F7696C">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北京建筑大学</w:t>
            </w:r>
          </w:p>
        </w:tc>
      </w:tr>
      <w:tr w14:paraId="058D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0" w:type="auto"/>
            <w:vMerge w:val="continue"/>
            <w:vAlign w:val="center"/>
          </w:tcPr>
          <w:p w14:paraId="48171759">
            <w:pPr>
              <w:spacing w:after="0" w:line="480" w:lineRule="exact"/>
              <w:jc w:val="center"/>
              <w:rPr>
                <w:rFonts w:hint="eastAsia" w:ascii="仿宋_GB2312" w:hAnsi="仿宋_GB2312" w:eastAsia="仿宋_GB2312" w:cs="仿宋_GB2312"/>
                <w:sz w:val="24"/>
              </w:rPr>
            </w:pPr>
          </w:p>
        </w:tc>
        <w:tc>
          <w:tcPr>
            <w:tcW w:w="1486" w:type="dxa"/>
            <w:vMerge w:val="continue"/>
            <w:vAlign w:val="center"/>
          </w:tcPr>
          <w:p w14:paraId="38E779DD">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p>
        </w:tc>
        <w:tc>
          <w:tcPr>
            <w:tcW w:w="1038" w:type="dxa"/>
            <w:vAlign w:val="center"/>
          </w:tcPr>
          <w:p w14:paraId="233AE688">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吴淑枞</w:t>
            </w:r>
          </w:p>
        </w:tc>
        <w:tc>
          <w:tcPr>
            <w:tcW w:w="2127" w:type="dxa"/>
            <w:vAlign w:val="center"/>
          </w:tcPr>
          <w:p w14:paraId="101E1ABC">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25AAC1AE">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安全科学与工程</w:t>
            </w:r>
          </w:p>
        </w:tc>
        <w:tc>
          <w:tcPr>
            <w:tcW w:w="2359" w:type="dxa"/>
            <w:shd w:val="clear" w:color="auto" w:fill="auto"/>
            <w:vAlign w:val="center"/>
          </w:tcPr>
          <w:p w14:paraId="22D4F49F">
            <w:pPr>
              <w:keepNext w:val="0"/>
              <w:keepLines w:val="0"/>
              <w:pageBreakBefore w:val="0"/>
              <w:widowControl/>
              <w:suppressLineNumbers w:val="0"/>
              <w:kinsoku/>
              <w:wordWrap/>
              <w:overflowPunct/>
              <w:topLinePunct w:val="0"/>
              <w:autoSpaceDE/>
              <w:autoSpaceDN/>
              <w:bidi w:val="0"/>
              <w:adjustRightInd/>
              <w:snapToGrid w:val="0"/>
              <w:spacing w:after="0" w:line="240" w:lineRule="auto"/>
              <w:jc w:val="center"/>
              <w:textAlignment w:val="center"/>
              <w:rPr>
                <w:rFonts w:hint="eastAsia" w:ascii="仿宋_GB2312" w:hAnsi="仿宋_GB2312" w:eastAsia="仿宋_GB2312"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中国矿业大学（北京）</w:t>
            </w:r>
          </w:p>
        </w:tc>
      </w:tr>
    </w:tbl>
    <w:p w14:paraId="376D529C">
      <w:pPr>
        <w:widowControl/>
        <w:suppressAutoHyphens/>
        <w:spacing w:after="0" w:line="560" w:lineRule="exact"/>
        <w:ind w:firstLine="640" w:firstLineChars="200"/>
        <w:rPr>
          <w:rFonts w:hint="eastAsia" w:ascii="仿宋_GB2312" w:hAnsi="仿宋_GB2312" w:eastAsia="方正仿宋_GBK" w:cs="宋体"/>
          <w:kern w:val="0"/>
          <w:sz w:val="32"/>
          <w:szCs w:val="32"/>
        </w:rPr>
      </w:pPr>
    </w:p>
    <w:p w14:paraId="4C178DD7">
      <w:pPr>
        <w:widowControl/>
        <w:suppressAutoHyphens/>
        <w:spacing w:after="0" w:line="560" w:lineRule="exact"/>
        <w:ind w:firstLine="640" w:firstLineChars="200"/>
        <w:rPr>
          <w:rFonts w:hint="eastAsia" w:ascii="仿宋_GB2312" w:hAnsi="仿宋_GB2312" w:eastAsia="方正仿宋_GBK" w:cs="宋体"/>
          <w:kern w:val="0"/>
          <w:sz w:val="32"/>
          <w:szCs w:val="32"/>
        </w:rPr>
      </w:pPr>
      <w:r>
        <w:rPr>
          <w:rFonts w:hint="eastAsia" w:ascii="仿宋_GB2312" w:hAnsi="仿宋_GB2312" w:eastAsia="方正仿宋_GBK" w:cs="宋体"/>
          <w:kern w:val="0"/>
          <w:sz w:val="32"/>
          <w:szCs w:val="32"/>
        </w:rPr>
        <w:t>因通过资格审查人数与计划招聘人数比例未达到5:1，经用人单位领导班子集体研究，取消资产财务部财务管理岗、办公室文职岗2个岗位招聘计划</w:t>
      </w:r>
      <w:r>
        <w:rPr>
          <w:rFonts w:hint="eastAsia" w:ascii="仿宋_GB2312" w:hAnsi="仿宋_GB2312" w:eastAsia="方正仿宋_GBK" w:cs="宋体"/>
          <w:kern w:val="0"/>
          <w:sz w:val="32"/>
          <w:szCs w:val="32"/>
          <w:lang w:val="en-US" w:eastAsia="zh-CN"/>
        </w:rPr>
        <w:t>2人</w:t>
      </w:r>
      <w:r>
        <w:rPr>
          <w:rFonts w:hint="eastAsia" w:ascii="仿宋_GB2312" w:hAnsi="仿宋_GB2312" w:eastAsia="方正仿宋_GBK" w:cs="宋体"/>
          <w:kern w:val="0"/>
          <w:sz w:val="32"/>
          <w:szCs w:val="32"/>
        </w:rPr>
        <w:t>。</w:t>
      </w:r>
    </w:p>
    <w:p w14:paraId="1B0C3282">
      <w:pPr>
        <w:widowControl/>
        <w:suppressAutoHyphens/>
        <w:spacing w:after="0" w:line="560" w:lineRule="exact"/>
        <w:ind w:firstLine="640" w:firstLineChars="200"/>
        <w:rPr>
          <w:rFonts w:hint="eastAsia" w:ascii="仿宋_GB2312" w:hAnsi="仿宋_GB2312" w:eastAsia="方正仿宋_GBK" w:cs="宋体"/>
          <w:kern w:val="0"/>
          <w:sz w:val="32"/>
          <w:szCs w:val="32"/>
        </w:rPr>
      </w:pPr>
      <w:r>
        <w:rPr>
          <w:rFonts w:hint="eastAsia" w:ascii="仿宋_GB2312" w:hAnsi="仿宋_GB2312" w:eastAsia="方正仿宋_GBK" w:cs="宋体"/>
          <w:kern w:val="0"/>
          <w:sz w:val="32"/>
          <w:szCs w:val="32"/>
        </w:rPr>
        <w:t>受理电话：010-62311743</w:t>
      </w:r>
    </w:p>
    <w:p w14:paraId="10F5ED99">
      <w:pPr>
        <w:widowControl/>
        <w:suppressAutoHyphens/>
        <w:spacing w:after="0" w:line="560" w:lineRule="exact"/>
        <w:ind w:firstLine="640" w:firstLineChars="200"/>
        <w:rPr>
          <w:rFonts w:hint="eastAsia" w:ascii="仿宋_GB2312" w:hAnsi="仿宋_GB2312" w:eastAsia="方正仿宋_GBK" w:cs="宋体"/>
          <w:kern w:val="0"/>
          <w:sz w:val="32"/>
          <w:szCs w:val="32"/>
        </w:rPr>
      </w:pPr>
      <w:r>
        <w:rPr>
          <w:rFonts w:hint="eastAsia" w:ascii="仿宋_GB2312" w:hAnsi="仿宋_GB2312" w:eastAsia="方正仿宋_GBK" w:cs="宋体"/>
          <w:kern w:val="0"/>
          <w:sz w:val="32"/>
          <w:szCs w:val="32"/>
        </w:rPr>
        <w:t>来信地址及邮编：北京市海淀区王庄路18号7号楼；邮编 100083</w:t>
      </w:r>
    </w:p>
    <w:p w14:paraId="1EA1841F">
      <w:pPr>
        <w:spacing w:line="380" w:lineRule="exact"/>
        <w:ind w:firstLine="641"/>
        <w:jc w:val="both"/>
        <w:rPr>
          <w:rFonts w:hint="eastAsia" w:ascii="仿宋_GB2312" w:hAnsi="仿宋_GB2312" w:eastAsia="方正仿宋_GBK" w:cs="宋体"/>
          <w:kern w:val="0"/>
          <w:sz w:val="32"/>
          <w:szCs w:val="32"/>
        </w:rPr>
      </w:pPr>
    </w:p>
    <w:sectPr>
      <w:pgSz w:w="11906" w:h="16838"/>
      <w:pgMar w:top="1701" w:right="1587" w:bottom="1474" w:left="158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angal">
    <w:altName w:val="Segoe Print"/>
    <w:panose1 w:val="02040503050203030202"/>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EB6405"/>
    <w:rsid w:val="00016818"/>
    <w:rsid w:val="000442A5"/>
    <w:rsid w:val="00144FBA"/>
    <w:rsid w:val="001C17D2"/>
    <w:rsid w:val="001F1FBF"/>
    <w:rsid w:val="00215FC8"/>
    <w:rsid w:val="002666A2"/>
    <w:rsid w:val="00294E79"/>
    <w:rsid w:val="002C045B"/>
    <w:rsid w:val="0034315A"/>
    <w:rsid w:val="00485FCA"/>
    <w:rsid w:val="004923E5"/>
    <w:rsid w:val="00552F7D"/>
    <w:rsid w:val="0057207D"/>
    <w:rsid w:val="00574C10"/>
    <w:rsid w:val="005B7A01"/>
    <w:rsid w:val="005F19EB"/>
    <w:rsid w:val="00657E0A"/>
    <w:rsid w:val="00677C53"/>
    <w:rsid w:val="006A130B"/>
    <w:rsid w:val="006A7555"/>
    <w:rsid w:val="006A7DA1"/>
    <w:rsid w:val="006C1A01"/>
    <w:rsid w:val="006F4DE7"/>
    <w:rsid w:val="00722C39"/>
    <w:rsid w:val="00797D54"/>
    <w:rsid w:val="00805EDA"/>
    <w:rsid w:val="0086042D"/>
    <w:rsid w:val="008C50A4"/>
    <w:rsid w:val="008D10E5"/>
    <w:rsid w:val="008E7A31"/>
    <w:rsid w:val="009F4CC3"/>
    <w:rsid w:val="00AB0600"/>
    <w:rsid w:val="00AC0868"/>
    <w:rsid w:val="00AE4A87"/>
    <w:rsid w:val="00B0234E"/>
    <w:rsid w:val="00B35662"/>
    <w:rsid w:val="00BC1DB3"/>
    <w:rsid w:val="00BF69BF"/>
    <w:rsid w:val="00D1364B"/>
    <w:rsid w:val="00DB28D7"/>
    <w:rsid w:val="00DB3D65"/>
    <w:rsid w:val="00DC0A43"/>
    <w:rsid w:val="00E60B89"/>
    <w:rsid w:val="00EB03A1"/>
    <w:rsid w:val="00EE6A4C"/>
    <w:rsid w:val="00EF355E"/>
    <w:rsid w:val="00F571E7"/>
    <w:rsid w:val="00F718E8"/>
    <w:rsid w:val="00FA362D"/>
    <w:rsid w:val="00FC30E7"/>
    <w:rsid w:val="00FC7877"/>
    <w:rsid w:val="029C2D1B"/>
    <w:rsid w:val="06706E15"/>
    <w:rsid w:val="075A7AEE"/>
    <w:rsid w:val="0B6B3F12"/>
    <w:rsid w:val="0C7B728D"/>
    <w:rsid w:val="10CF2E3F"/>
    <w:rsid w:val="182836BB"/>
    <w:rsid w:val="1A4D7FE3"/>
    <w:rsid w:val="1BEB6230"/>
    <w:rsid w:val="1BEB6405"/>
    <w:rsid w:val="1D975EEC"/>
    <w:rsid w:val="1E505DFB"/>
    <w:rsid w:val="1EDF7394"/>
    <w:rsid w:val="232C638A"/>
    <w:rsid w:val="277B79CB"/>
    <w:rsid w:val="2C7F9399"/>
    <w:rsid w:val="2CB52E1C"/>
    <w:rsid w:val="2FE45A7C"/>
    <w:rsid w:val="30474804"/>
    <w:rsid w:val="3BB38716"/>
    <w:rsid w:val="3DDD40B0"/>
    <w:rsid w:val="3E5E0553"/>
    <w:rsid w:val="3E9C533C"/>
    <w:rsid w:val="427F7486"/>
    <w:rsid w:val="438C1445"/>
    <w:rsid w:val="49431906"/>
    <w:rsid w:val="51DB5648"/>
    <w:rsid w:val="53FA900B"/>
    <w:rsid w:val="560E7AEF"/>
    <w:rsid w:val="575F28EB"/>
    <w:rsid w:val="5A33267B"/>
    <w:rsid w:val="5B7D4508"/>
    <w:rsid w:val="5B853076"/>
    <w:rsid w:val="5CF232EC"/>
    <w:rsid w:val="5F3DCAC1"/>
    <w:rsid w:val="5FB867E4"/>
    <w:rsid w:val="654229A3"/>
    <w:rsid w:val="65522B49"/>
    <w:rsid w:val="65AF3EE6"/>
    <w:rsid w:val="695B5B89"/>
    <w:rsid w:val="6D2C7FDD"/>
    <w:rsid w:val="6FAE4C73"/>
    <w:rsid w:val="707D7ADC"/>
    <w:rsid w:val="74AEF0FD"/>
    <w:rsid w:val="773FA723"/>
    <w:rsid w:val="795D8D4C"/>
    <w:rsid w:val="79B93D9B"/>
    <w:rsid w:val="7BDF2894"/>
    <w:rsid w:val="7CC579FC"/>
    <w:rsid w:val="7D1F58A7"/>
    <w:rsid w:val="7E7E70E9"/>
    <w:rsid w:val="7FBFD435"/>
    <w:rsid w:val="7FEDADC3"/>
    <w:rsid w:val="7FEDD502"/>
    <w:rsid w:val="7FEDEF2D"/>
    <w:rsid w:val="969DE9CE"/>
    <w:rsid w:val="9DFFF3BA"/>
    <w:rsid w:val="9FF6B3EE"/>
    <w:rsid w:val="A7FE6984"/>
    <w:rsid w:val="AA9C1E2E"/>
    <w:rsid w:val="AD076198"/>
    <w:rsid w:val="BFAF1B81"/>
    <w:rsid w:val="BFB50E06"/>
    <w:rsid w:val="D77F197F"/>
    <w:rsid w:val="DBFF7984"/>
    <w:rsid w:val="DF7FBBB5"/>
    <w:rsid w:val="DFAF9F88"/>
    <w:rsid w:val="E7F780E7"/>
    <w:rsid w:val="E7FFF989"/>
    <w:rsid w:val="EDF763D2"/>
    <w:rsid w:val="EEFAA809"/>
    <w:rsid w:val="EF7F3A62"/>
    <w:rsid w:val="F7B6BAA1"/>
    <w:rsid w:val="F7FF9D49"/>
    <w:rsid w:val="F8FDEC21"/>
    <w:rsid w:val="F9EC2549"/>
    <w:rsid w:val="FBB5A6BD"/>
    <w:rsid w:val="FD8A3206"/>
    <w:rsid w:val="FDED0E4E"/>
    <w:rsid w:val="FE7108DE"/>
    <w:rsid w:val="FED3FE78"/>
    <w:rsid w:val="FEF7D0DF"/>
    <w:rsid w:val="FF7CA6A2"/>
    <w:rsid w:val="FFBBF327"/>
    <w:rsid w:val="FFC687BD"/>
    <w:rsid w:val="FFDD32C2"/>
    <w:rsid w:val="FFFF40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2"/>
    <w:pPr>
      <w:numPr>
        <w:ilvl w:val="0"/>
        <w:numId w:val="1"/>
      </w:numPr>
      <w:outlineLvl w:val="0"/>
    </w:pPr>
    <w:rPr>
      <w:rFonts w:ascii="Times New Roman" w:hAnsi="Times New Roman" w:eastAsia="宋体"/>
      <w:b/>
      <w:bCs/>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3">
    <w:name w:val="标题样式"/>
    <w:basedOn w:val="1"/>
    <w:qFormat/>
    <w:uiPriority w:val="0"/>
    <w:pPr>
      <w:keepNext/>
      <w:spacing w:before="240" w:after="120"/>
    </w:pPr>
    <w:rPr>
      <w:rFonts w:ascii="Arial" w:hAnsi="Arial" w:eastAsia="微软雅黑" w:cs="Mangal"/>
      <w:sz w:val="28"/>
      <w:szCs w:val="2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2"/>
    <w:qFormat/>
    <w:uiPriority w:val="0"/>
    <w:pPr>
      <w:spacing w:before="240" w:after="60"/>
      <w:jc w:val="center"/>
      <w:outlineLvl w:val="0"/>
    </w:pPr>
    <w:rPr>
      <w:rFonts w:eastAsia="宋体" w:asciiTheme="majorHAnsi" w:hAnsiTheme="majorHAnsi" w:cstheme="majorBidi"/>
      <w:b/>
      <w:bCs/>
      <w:sz w:val="32"/>
      <w:szCs w:val="32"/>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qFormat/>
    <w:uiPriority w:val="0"/>
    <w:rPr>
      <w:kern w:val="2"/>
      <w:sz w:val="18"/>
      <w:szCs w:val="18"/>
    </w:rPr>
  </w:style>
  <w:style w:type="character" w:customStyle="1" w:styleId="11">
    <w:name w:val="页脚 字符"/>
    <w:basedOn w:val="9"/>
    <w:link w:val="4"/>
    <w:qFormat/>
    <w:uiPriority w:val="0"/>
    <w:rPr>
      <w:kern w:val="2"/>
      <w:sz w:val="18"/>
      <w:szCs w:val="18"/>
    </w:rPr>
  </w:style>
  <w:style w:type="character" w:customStyle="1" w:styleId="12">
    <w:name w:val="标题 字符"/>
    <w:basedOn w:val="9"/>
    <w:link w:val="6"/>
    <w:qFormat/>
    <w:uiPriority w:val="0"/>
    <w:rPr>
      <w:rFonts w:eastAsia="宋体" w:asciiTheme="majorHAnsi" w:hAnsiTheme="majorHAnsi" w:cstheme="majorBidi"/>
      <w:b/>
      <w:bCs/>
      <w:kern w:val="2"/>
      <w:sz w:val="32"/>
      <w:szCs w:val="32"/>
    </w:rPr>
  </w:style>
  <w:style w:type="table" w:customStyle="1" w:styleId="13">
    <w:name w:val="网格型1"/>
    <w:basedOn w:val="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dataSourceCollection xmlns="http://www.yonyou.com/datasource"/>
</file>

<file path=customXml/item2.xml><?xml version="1.0" encoding="utf-8"?>
<formulas xmlns="http://www.yonyou.com/formula"/>
</file>

<file path=customXml/item3.xml><?xml version="1.0" encoding="utf-8"?>
<relations xmlns="http://www.yonyou.com/relation"/>
</file>

<file path=customXml/itemProps1.xml><?xml version="1.0" encoding="utf-8"?>
<ds:datastoreItem xmlns:ds="http://schemas.openxmlformats.org/officeDocument/2006/customXml" ds:itemID="{A7CB7AE5-9BD2-4F11-8B0F-72902E44E0AF}">
  <ds:schemaRefs/>
</ds:datastoreItem>
</file>

<file path=customXml/itemProps2.xml><?xml version="1.0" encoding="utf-8"?>
<ds:datastoreItem xmlns:ds="http://schemas.openxmlformats.org/officeDocument/2006/customXml" ds:itemID="{7A172344-9E02-496C-A2B1-78413A20DABB}">
  <ds:schemaRefs/>
</ds:datastoreItem>
</file>

<file path=customXml/itemProps3.xml><?xml version="1.0" encoding="utf-8"?>
<ds:datastoreItem xmlns:ds="http://schemas.openxmlformats.org/officeDocument/2006/customXml" ds:itemID="{36E5BBA8-AA3E-4FD2-9E36-9B6473678A40}">
  <ds:schemaRefs/>
</ds:datastoreItem>
</file>

<file path=docProps/app.xml><?xml version="1.0" encoding="utf-8"?>
<Properties xmlns="http://schemas.openxmlformats.org/officeDocument/2006/extended-properties" xmlns:vt="http://schemas.openxmlformats.org/officeDocument/2006/docPropsVTypes">
  <Template>Normal</Template>
  <Pages>1</Pages>
  <Words>312</Words>
  <Characters>335</Characters>
  <Lines>14</Lines>
  <Paragraphs>7</Paragraphs>
  <TotalTime>3</TotalTime>
  <ScaleCrop>false</ScaleCrop>
  <LinksUpToDate>false</LinksUpToDate>
  <CharactersWithSpaces>342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2022-03-02T02:05:00Z</dcterms:created>
  <dc:creator>LS</dc:creator>
  <cp:lastModifiedBy>aaa</cp:lastModifiedBy>
  <cp:lastPrinted>2026-02-05T03:34:00Z</cp:lastPrinted>
  <dcterms:modified xsi:type="dcterms:W3CDTF">2026-02-06T09:55:52Z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55AD8B6F0BD341449BA2F51B2296F4EE</vt:lpwstr>
  </property>
  <property fmtid="{D5CDD505-2E9C-101B-9397-08002B2CF9AE}" pid="4" name="MSIP_Label_defa4170-0d19-0005-0004-bc88714345d2_Enabled">
    <vt:lpwstr>true</vt:lpwstr>
  </property>
  <property fmtid="{D5CDD505-2E9C-101B-9397-08002B2CF9AE}" pid="5" name="MSIP_Label_defa4170-0d19-0005-0004-bc88714345d2_SetDate">
    <vt:lpwstr>2026-01-17T11:03:20Z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f9bc4703-5cfc-49f7-aa34-71857d95d166</vt:lpwstr>
  </property>
  <property fmtid="{D5CDD505-2E9C-101B-9397-08002B2CF9AE}" pid="9" name="MSIP_Label_defa4170-0d19-0005-0004-bc88714345d2_ActionId">
    <vt:lpwstr>f4d71098-376c-497b-9055-11058c67ca44</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y fmtid="{D5CDD505-2E9C-101B-9397-08002B2CF9AE}" pid="12" name="KSOTemplateDocerSaveRecord">
    <vt:lpwstr>eyJoZGlkIjoiODViY2JkMjU3NGYzZTEwMzZmMGFkZWViYmNkYWU3NDIiLCJ1c2VySWQiOiIyMjgwOTgzODYifQ==</vt:lpwstr>
  </property>
</Properties>
</file>