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639C8">
      <w:pPr>
        <w:widowControl/>
        <w:suppressAutoHyphens/>
        <w:spacing w:line="560" w:lineRule="exact"/>
        <w:jc w:val="both"/>
        <w:rPr>
          <w:rFonts w:hint="default" w:ascii="宋体" w:hAnsi="宋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</w:pPr>
      <w:r>
        <w:rPr>
          <w:rFonts w:hint="eastAsia" w:ascii="宋体" w:hAnsi="宋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  <w:t>附件2</w:t>
      </w:r>
    </w:p>
    <w:p w14:paraId="1794C070">
      <w:pPr>
        <w:widowControl/>
        <w:suppressAutoHyphens/>
        <w:spacing w:line="560" w:lineRule="exact"/>
        <w:jc w:val="both"/>
        <w:rPr>
          <w:rFonts w:hint="default" w:ascii="宋体" w:hAnsi="宋体" w:eastAsia="方正小标宋_GBK" w:cs="方正小标宋_GBK"/>
          <w:b w:val="0"/>
          <w:bCs w:val="0"/>
          <w:color w:val="000000"/>
          <w:kern w:val="1"/>
          <w:sz w:val="44"/>
          <w:szCs w:val="44"/>
          <w:lang w:val="en-US" w:eastAsia="zh-CN" w:bidi="hi-IN"/>
        </w:rPr>
      </w:pPr>
    </w:p>
    <w:p w14:paraId="238D9563">
      <w:pPr>
        <w:pStyle w:val="7"/>
        <w:spacing w:before="0" w:after="0" w:line="560" w:lineRule="exact"/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bidi="hi-IN"/>
        </w:rPr>
      </w:pP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bidi="hi-IN"/>
        </w:rPr>
        <w:t>应急管理部国家减灾中心</w:t>
      </w:r>
    </w:p>
    <w:p w14:paraId="69174A6C">
      <w:pPr>
        <w:pStyle w:val="7"/>
        <w:spacing w:before="0" w:after="0" w:line="560" w:lineRule="exact"/>
        <w:rPr>
          <w:rFonts w:ascii="宋体" w:hAnsi="宋体"/>
          <w:b w:val="0"/>
          <w:bCs w:val="0"/>
          <w:kern w:val="0"/>
        </w:rPr>
      </w:pP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eastAsia="zh-CN" w:bidi="hi-IN"/>
        </w:rPr>
        <w:t>（</w:t>
      </w: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val="en-US" w:eastAsia="zh-CN" w:bidi="hi-IN"/>
        </w:rPr>
        <w:t>卫星减灾应用中心</w:t>
      </w: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eastAsia="zh-CN" w:bidi="hi-IN"/>
        </w:rPr>
        <w:t>）</w:t>
      </w:r>
      <w:r>
        <w:rPr>
          <w:rFonts w:hint="eastAsia" w:ascii="宋体" w:hAnsi="宋体" w:eastAsia="方正小标宋简体"/>
          <w:b w:val="0"/>
          <w:bCs w:val="0"/>
          <w:kern w:val="1"/>
          <w:sz w:val="44"/>
          <w:szCs w:val="44"/>
          <w:lang w:bidi="hi-IN"/>
        </w:rPr>
        <w:t>拟聘人员公示</w:t>
      </w:r>
    </w:p>
    <w:p w14:paraId="21052661">
      <w:pPr>
        <w:spacing w:line="560" w:lineRule="exact"/>
        <w:ind w:firstLine="640"/>
        <w:rPr>
          <w:rFonts w:ascii="宋体" w:hAnsi="宋体" w:eastAsia="仿宋_GB2312" w:cs="宋体"/>
          <w:kern w:val="0"/>
          <w:sz w:val="32"/>
          <w:szCs w:val="32"/>
        </w:rPr>
      </w:pPr>
    </w:p>
    <w:tbl>
      <w:tblPr>
        <w:tblStyle w:val="8"/>
        <w:tblW w:w="88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2829"/>
        <w:gridCol w:w="936"/>
        <w:gridCol w:w="1896"/>
        <w:gridCol w:w="1931"/>
      </w:tblGrid>
      <w:tr w14:paraId="20361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noWrap w:val="0"/>
            <w:vAlign w:val="center"/>
          </w:tcPr>
          <w:p w14:paraId="1F58132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招聘</w:t>
            </w:r>
          </w:p>
          <w:p w14:paraId="14C254F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宋体" w:hAnsi="宋体" w:eastAsia="方正黑体_GBK" w:cs="Times New Roman"/>
                <w:color w:val="000000"/>
                <w:kern w:val="1"/>
                <w:sz w:val="24"/>
                <w:szCs w:val="28"/>
                <w:lang w:eastAsia="zh-CN"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批次</w:t>
            </w:r>
          </w:p>
        </w:tc>
        <w:tc>
          <w:tcPr>
            <w:tcW w:w="2829" w:type="dxa"/>
            <w:noWrap w:val="0"/>
            <w:vAlign w:val="center"/>
          </w:tcPr>
          <w:p w14:paraId="12A6180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szCs w:val="28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岗位</w:t>
            </w:r>
          </w:p>
        </w:tc>
        <w:tc>
          <w:tcPr>
            <w:tcW w:w="936" w:type="dxa"/>
            <w:noWrap/>
            <w:vAlign w:val="center"/>
          </w:tcPr>
          <w:p w14:paraId="20E6630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szCs w:val="28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姓 名</w:t>
            </w:r>
          </w:p>
        </w:tc>
        <w:tc>
          <w:tcPr>
            <w:tcW w:w="1896" w:type="dxa"/>
            <w:noWrap/>
            <w:vAlign w:val="center"/>
          </w:tcPr>
          <w:p w14:paraId="50EE3D2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学历学位及</w:t>
            </w:r>
          </w:p>
          <w:p w14:paraId="6C027F9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宋体" w:hAnsi="宋体" w:eastAsia="方正黑体_GBK" w:cs="Times New Roman"/>
                <w:color w:val="000000"/>
                <w:kern w:val="1"/>
                <w:sz w:val="24"/>
                <w:szCs w:val="28"/>
                <w:lang w:val="en-US" w:eastAsia="zh-CN"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专业</w:t>
            </w:r>
          </w:p>
        </w:tc>
        <w:tc>
          <w:tcPr>
            <w:tcW w:w="1931" w:type="dxa"/>
            <w:noWrap w:val="0"/>
            <w:vAlign w:val="center"/>
          </w:tcPr>
          <w:p w14:paraId="0DB3EC7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毕业院校/</w:t>
            </w:r>
          </w:p>
          <w:p w14:paraId="37A5A7D9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szCs w:val="28"/>
                <w:lang w:val="en-US" w:eastAsia="zh-CN" w:bidi="hi-IN"/>
              </w:rPr>
            </w:pPr>
            <w:r>
              <w:rPr>
                <w:rFonts w:hint="default" w:ascii="宋体" w:hAnsi="宋体" w:eastAsia="方正黑体_GBK" w:cs="Times New Roman"/>
                <w:color w:val="000000"/>
                <w:kern w:val="1"/>
                <w:sz w:val="24"/>
                <w:lang w:bidi="hi-IN"/>
              </w:rPr>
              <w:t>原工作单位</w:t>
            </w:r>
          </w:p>
        </w:tc>
      </w:tr>
      <w:tr w14:paraId="5F10D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restart"/>
            <w:noWrap w:val="0"/>
            <w:vAlign w:val="center"/>
          </w:tcPr>
          <w:p w14:paraId="1AF22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  <w:t>2026年度</w:t>
            </w:r>
          </w:p>
          <w:p w14:paraId="7AF58A6C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  <w:t>第</w:t>
            </w:r>
            <w:r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  <w:lang w:eastAsia="zh-CN"/>
              </w:rPr>
              <w:t>二</w:t>
            </w:r>
            <w:r>
              <w:rPr>
                <w:rFonts w:hint="eastAsia" w:ascii="宋体" w:hAnsi="宋体" w:eastAsia="方正仿宋_GBK" w:cs="方正仿宋_GBK"/>
                <w:b w:val="0"/>
                <w:bCs w:val="0"/>
                <w:sz w:val="21"/>
                <w:szCs w:val="21"/>
                <w:highlight w:val="none"/>
              </w:rPr>
              <w:t>批</w:t>
            </w:r>
          </w:p>
        </w:tc>
        <w:tc>
          <w:tcPr>
            <w:tcW w:w="2829" w:type="dxa"/>
            <w:noWrap w:val="0"/>
            <w:vAlign w:val="center"/>
          </w:tcPr>
          <w:p w14:paraId="376B7A1E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航空遥感应用部</w:t>
            </w:r>
          </w:p>
          <w:p w14:paraId="78AA12D6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数据处理分析岗</w:t>
            </w:r>
          </w:p>
        </w:tc>
        <w:tc>
          <w:tcPr>
            <w:tcW w:w="936" w:type="dxa"/>
            <w:noWrap/>
            <w:vAlign w:val="center"/>
          </w:tcPr>
          <w:p w14:paraId="0FDAC606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张潇</w:t>
            </w:r>
          </w:p>
        </w:tc>
        <w:tc>
          <w:tcPr>
            <w:tcW w:w="1896" w:type="dxa"/>
            <w:noWrap/>
            <w:vAlign w:val="center"/>
          </w:tcPr>
          <w:p w14:paraId="0E9536A2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硕士研究生</w:t>
            </w:r>
          </w:p>
          <w:p w14:paraId="46172174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测绘工程</w:t>
            </w:r>
          </w:p>
        </w:tc>
        <w:tc>
          <w:tcPr>
            <w:tcW w:w="1931" w:type="dxa"/>
            <w:noWrap w:val="0"/>
            <w:vAlign w:val="center"/>
          </w:tcPr>
          <w:p w14:paraId="309744AF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北京建筑大学</w:t>
            </w:r>
          </w:p>
        </w:tc>
      </w:tr>
      <w:tr w14:paraId="1094F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44413F4A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69021B82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国际合作部</w:t>
            </w:r>
          </w:p>
          <w:p w14:paraId="1A0A49C7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国际合作与交流岗</w:t>
            </w:r>
          </w:p>
        </w:tc>
        <w:tc>
          <w:tcPr>
            <w:tcW w:w="936" w:type="dxa"/>
            <w:noWrap/>
            <w:vAlign w:val="center"/>
          </w:tcPr>
          <w:p w14:paraId="305FE849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李云瑞</w:t>
            </w:r>
          </w:p>
        </w:tc>
        <w:tc>
          <w:tcPr>
            <w:tcW w:w="1896" w:type="dxa"/>
            <w:noWrap/>
            <w:vAlign w:val="center"/>
          </w:tcPr>
          <w:p w14:paraId="5AAA62DE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硕士研究生</w:t>
            </w:r>
          </w:p>
          <w:p w14:paraId="21563C43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国际关系</w:t>
            </w:r>
          </w:p>
        </w:tc>
        <w:tc>
          <w:tcPr>
            <w:tcW w:w="1931" w:type="dxa"/>
            <w:noWrap w:val="0"/>
            <w:vAlign w:val="center"/>
          </w:tcPr>
          <w:p w14:paraId="6EF5AA82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外交学院</w:t>
            </w:r>
          </w:p>
        </w:tc>
      </w:tr>
      <w:tr w14:paraId="5C0FF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6558D0C3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05E7AA46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财务资产部</w:t>
            </w:r>
          </w:p>
          <w:p w14:paraId="49CB3408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财务管理岗</w:t>
            </w:r>
          </w:p>
        </w:tc>
        <w:tc>
          <w:tcPr>
            <w:tcW w:w="936" w:type="dxa"/>
            <w:noWrap/>
            <w:vAlign w:val="center"/>
          </w:tcPr>
          <w:p w14:paraId="2D6A6348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张欣</w:t>
            </w:r>
          </w:p>
        </w:tc>
        <w:tc>
          <w:tcPr>
            <w:tcW w:w="1896" w:type="dxa"/>
            <w:noWrap/>
            <w:vAlign w:val="center"/>
          </w:tcPr>
          <w:p w14:paraId="4E86FB60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硕士研究生</w:t>
            </w:r>
          </w:p>
          <w:p w14:paraId="6D7CD53E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审计</w:t>
            </w:r>
          </w:p>
        </w:tc>
        <w:tc>
          <w:tcPr>
            <w:tcW w:w="1931" w:type="dxa"/>
            <w:noWrap w:val="0"/>
            <w:vAlign w:val="center"/>
          </w:tcPr>
          <w:p w14:paraId="54A958D2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首都经济贸易大学</w:t>
            </w:r>
          </w:p>
        </w:tc>
      </w:tr>
      <w:tr w14:paraId="4355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269141D3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798F2E80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办公室（人事部）</w:t>
            </w:r>
          </w:p>
          <w:p w14:paraId="1B30A7FD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综合事务岗</w:t>
            </w:r>
          </w:p>
        </w:tc>
        <w:tc>
          <w:tcPr>
            <w:tcW w:w="936" w:type="dxa"/>
            <w:noWrap/>
            <w:vAlign w:val="center"/>
          </w:tcPr>
          <w:p w14:paraId="7F6EE96B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苏家瑶</w:t>
            </w:r>
          </w:p>
        </w:tc>
        <w:tc>
          <w:tcPr>
            <w:tcW w:w="1896" w:type="dxa"/>
            <w:noWrap/>
            <w:vAlign w:val="center"/>
          </w:tcPr>
          <w:p w14:paraId="466600C0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硕士研究生</w:t>
            </w:r>
          </w:p>
          <w:p w14:paraId="6F9B15DE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公共管理（全球公共政策）</w:t>
            </w:r>
          </w:p>
        </w:tc>
        <w:tc>
          <w:tcPr>
            <w:tcW w:w="1931" w:type="dxa"/>
            <w:noWrap w:val="0"/>
            <w:vAlign w:val="center"/>
          </w:tcPr>
          <w:p w14:paraId="1EA384DD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英国</w:t>
            </w: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伯明翰大学</w:t>
            </w:r>
          </w:p>
        </w:tc>
      </w:tr>
      <w:tr w14:paraId="54881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283" w:type="dxa"/>
            <w:vMerge w:val="continue"/>
            <w:noWrap w:val="0"/>
            <w:vAlign w:val="center"/>
          </w:tcPr>
          <w:p w14:paraId="51ABAF9C">
            <w:pPr>
              <w:jc w:val="center"/>
              <w:rPr>
                <w:rFonts w:hint="default" w:ascii="宋体" w:hAnsi="宋体" w:eastAsia="仿宋_GB2312" w:cs="Times New Roman"/>
                <w:sz w:val="21"/>
                <w:szCs w:val="22"/>
                <w:lang w:val="en-US" w:eastAsia="zh-CN"/>
              </w:rPr>
            </w:pPr>
          </w:p>
        </w:tc>
        <w:tc>
          <w:tcPr>
            <w:tcW w:w="2829" w:type="dxa"/>
            <w:noWrap w:val="0"/>
            <w:vAlign w:val="center"/>
          </w:tcPr>
          <w:p w14:paraId="23EC21EF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灾害评估部</w:t>
            </w:r>
          </w:p>
          <w:p w14:paraId="50662C23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风险评估技术开发岗</w:t>
            </w:r>
          </w:p>
        </w:tc>
        <w:tc>
          <w:tcPr>
            <w:tcW w:w="936" w:type="dxa"/>
            <w:noWrap/>
            <w:vAlign w:val="center"/>
          </w:tcPr>
          <w:p w14:paraId="4CB971E4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  <w:t>孙烨琳</w:t>
            </w:r>
          </w:p>
        </w:tc>
        <w:tc>
          <w:tcPr>
            <w:tcW w:w="1896" w:type="dxa"/>
            <w:noWrap/>
            <w:vAlign w:val="center"/>
          </w:tcPr>
          <w:p w14:paraId="559D44EB">
            <w:pPr>
              <w:jc w:val="center"/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博士研究生</w:t>
            </w:r>
          </w:p>
          <w:p w14:paraId="71654529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自然灾害学</w:t>
            </w:r>
          </w:p>
        </w:tc>
        <w:tc>
          <w:tcPr>
            <w:tcW w:w="1931" w:type="dxa"/>
            <w:noWrap w:val="0"/>
            <w:vAlign w:val="center"/>
          </w:tcPr>
          <w:p w14:paraId="41A8C7AC">
            <w:pPr>
              <w:jc w:val="center"/>
              <w:rPr>
                <w:rFonts w:hint="default" w:ascii="宋体" w:hAnsi="宋体" w:eastAsia="方正仿宋_GBK" w:cs="Times New Roman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z w:val="21"/>
                <w:szCs w:val="22"/>
                <w:lang w:val="en-US" w:eastAsia="zh-CN"/>
              </w:rPr>
              <w:t>中国疾病预防控制中心传染病研究所（博士后）</w:t>
            </w:r>
          </w:p>
        </w:tc>
      </w:tr>
    </w:tbl>
    <w:p w14:paraId="3659D697">
      <w:pPr>
        <w:spacing w:line="560" w:lineRule="exact"/>
        <w:ind w:firstLine="640" w:firstLineChars="200"/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</w:pPr>
    </w:p>
    <w:p w14:paraId="0A79576B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因通过资格审查人数与计划招聘人数比例未达到5:1，经用人单位领导班子集体研究，取消灾害风险调查部风险数据处理岗、灾害评估部灾害损失评估业务岗、卫星遥感应用中心卫星数据处理岗、灾害评估部损失评估技术开发岗（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社会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在职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人员）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等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4个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eastAsia="zh-CN"/>
        </w:rPr>
        <w:t>岗位招聘计划</w:t>
      </w:r>
      <w:r>
        <w:rPr>
          <w:rFonts w:hint="eastAsia" w:ascii="宋体" w:hAnsi="宋体" w:eastAsia="方正仿宋_GBK" w:cs="Times New Roman"/>
          <w:kern w:val="0"/>
          <w:sz w:val="32"/>
          <w:szCs w:val="32"/>
          <w:lang w:val="en-US" w:eastAsia="zh-CN"/>
        </w:rPr>
        <w:t>4人。</w:t>
      </w:r>
    </w:p>
    <w:p w14:paraId="13A6D505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</w:rPr>
      </w:pPr>
      <w:r>
        <w:rPr>
          <w:rFonts w:hint="default" w:ascii="宋体" w:hAnsi="宋体" w:eastAsia="方正仿宋_GBK" w:cs="Times New Roman"/>
          <w:kern w:val="0"/>
          <w:sz w:val="32"/>
          <w:szCs w:val="32"/>
        </w:rPr>
        <w:t>受理电话：010-52811366</w:t>
      </w:r>
    </w:p>
    <w:p w14:paraId="4901E3E6">
      <w:pPr>
        <w:spacing w:line="560" w:lineRule="exact"/>
        <w:ind w:firstLine="640" w:firstLineChars="200"/>
        <w:rPr>
          <w:rFonts w:hint="default" w:ascii="宋体" w:hAnsi="宋体" w:eastAsia="方正仿宋_GBK" w:cs="Times New Roman"/>
          <w:kern w:val="0"/>
          <w:sz w:val="32"/>
          <w:szCs w:val="32"/>
        </w:rPr>
      </w:pPr>
      <w:r>
        <w:rPr>
          <w:rFonts w:hint="default" w:ascii="宋体" w:hAnsi="宋体" w:eastAsia="方正仿宋_GBK" w:cs="Times New Roman"/>
          <w:kern w:val="0"/>
          <w:sz w:val="32"/>
          <w:szCs w:val="32"/>
        </w:rPr>
        <w:t>来信地址及邮编：北京市朝阳区广百东路6号院；100124</w:t>
      </w:r>
    </w:p>
    <w:p w14:paraId="7BA0D334">
      <w:pPr>
        <w:spacing w:line="560" w:lineRule="exact"/>
        <w:rPr>
          <w:rFonts w:hint="default" w:ascii="宋体" w:hAnsi="宋体" w:eastAsia="方正仿宋_GBK" w:cs="Times New Roman"/>
          <w:kern w:val="0"/>
          <w:sz w:val="32"/>
          <w:szCs w:val="32"/>
        </w:rPr>
      </w:pPr>
    </w:p>
    <w:p w14:paraId="7ED27495">
      <w:pPr>
        <w:spacing w:line="560" w:lineRule="exact"/>
        <w:jc w:val="both"/>
        <w:rPr>
          <w:rFonts w:hint="default" w:ascii="宋体" w:hAnsi="宋体" w:eastAsia="方正仿宋_GBK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swiss"/>
    <w:pitch w:val="default"/>
    <w:sig w:usb0="00000000" w:usb1="00000000" w:usb2="00000009" w:usb3="00000000" w:csb0="400001FF" w:csb1="FFFF0000"/>
  </w:font>
  <w:font w:name="宋体">
    <w:panose1 w:val="02030304000000000000"/>
    <w:charset w:val="7A"/>
    <w:family w:val="auto"/>
    <w:pitch w:val="default"/>
    <w:sig w:usb0="E7FFAEFF" w:usb1="F9FFFFFF" w:usb2="000FFDFF" w:usb3="00000000" w:csb0="603F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Mangal">
    <w:altName w:val="Noto Sans Syriac Eastern"/>
    <w:panose1 w:val="02040503050203030202"/>
    <w:charset w:val="01"/>
    <w:family w:val="roman"/>
    <w:pitch w:val="default"/>
    <w:sig w:usb0="00000000" w:usb1="00000000" w:usb2="00000000" w:usb3="00000000" w:csb0="00000001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2MWNhN2MzNDFlMjU1NmM5NjljYzJhMjA1NGQ1NzQifQ=="/>
  </w:docVars>
  <w:rsids>
    <w:rsidRoot w:val="1BEB6405"/>
    <w:rsid w:val="00010EE4"/>
    <w:rsid w:val="0009298F"/>
    <w:rsid w:val="00144FBA"/>
    <w:rsid w:val="0017184A"/>
    <w:rsid w:val="001F1FBF"/>
    <w:rsid w:val="00215FC8"/>
    <w:rsid w:val="002558D0"/>
    <w:rsid w:val="002666A2"/>
    <w:rsid w:val="00342315"/>
    <w:rsid w:val="0034315A"/>
    <w:rsid w:val="005067A7"/>
    <w:rsid w:val="00552F7D"/>
    <w:rsid w:val="00574C10"/>
    <w:rsid w:val="005B7A01"/>
    <w:rsid w:val="006F4506"/>
    <w:rsid w:val="008E7A31"/>
    <w:rsid w:val="008F20AF"/>
    <w:rsid w:val="00AB32AA"/>
    <w:rsid w:val="00AE4A87"/>
    <w:rsid w:val="00B0234E"/>
    <w:rsid w:val="00B05EBD"/>
    <w:rsid w:val="00B35662"/>
    <w:rsid w:val="00BC1DB3"/>
    <w:rsid w:val="00CF53B9"/>
    <w:rsid w:val="00D1364B"/>
    <w:rsid w:val="00DB28D7"/>
    <w:rsid w:val="00DC0A43"/>
    <w:rsid w:val="00E22682"/>
    <w:rsid w:val="00EB03A1"/>
    <w:rsid w:val="00F84860"/>
    <w:rsid w:val="00FA362D"/>
    <w:rsid w:val="029C2D1B"/>
    <w:rsid w:val="06631D99"/>
    <w:rsid w:val="06706E15"/>
    <w:rsid w:val="075A7AEE"/>
    <w:rsid w:val="0B6B3F12"/>
    <w:rsid w:val="0D5C35CF"/>
    <w:rsid w:val="0DFF4117"/>
    <w:rsid w:val="0EE90210"/>
    <w:rsid w:val="10B42AD4"/>
    <w:rsid w:val="10CF2E3F"/>
    <w:rsid w:val="154E3DB7"/>
    <w:rsid w:val="15F02864"/>
    <w:rsid w:val="19BB4BA0"/>
    <w:rsid w:val="1A474230"/>
    <w:rsid w:val="1BEB6230"/>
    <w:rsid w:val="1BEB6405"/>
    <w:rsid w:val="1C323695"/>
    <w:rsid w:val="1E564882"/>
    <w:rsid w:val="1F82228B"/>
    <w:rsid w:val="209B09D7"/>
    <w:rsid w:val="20F1340A"/>
    <w:rsid w:val="232C638A"/>
    <w:rsid w:val="259C032E"/>
    <w:rsid w:val="2B971A7B"/>
    <w:rsid w:val="2CB52E1C"/>
    <w:rsid w:val="2E6572DA"/>
    <w:rsid w:val="30474804"/>
    <w:rsid w:val="36ED363F"/>
    <w:rsid w:val="3A6B16E8"/>
    <w:rsid w:val="3AA70AC6"/>
    <w:rsid w:val="3E5E0553"/>
    <w:rsid w:val="3E9C533C"/>
    <w:rsid w:val="427F7486"/>
    <w:rsid w:val="438C1445"/>
    <w:rsid w:val="45430759"/>
    <w:rsid w:val="49431906"/>
    <w:rsid w:val="4B26423C"/>
    <w:rsid w:val="51DB5648"/>
    <w:rsid w:val="54EF4718"/>
    <w:rsid w:val="551A1AFF"/>
    <w:rsid w:val="560E7AEF"/>
    <w:rsid w:val="56655E42"/>
    <w:rsid w:val="575F28EB"/>
    <w:rsid w:val="5A33267B"/>
    <w:rsid w:val="5A346A52"/>
    <w:rsid w:val="5A3C1A5F"/>
    <w:rsid w:val="5BE868D2"/>
    <w:rsid w:val="5CF232EC"/>
    <w:rsid w:val="63693C9C"/>
    <w:rsid w:val="654229A3"/>
    <w:rsid w:val="65522B49"/>
    <w:rsid w:val="65AF3EE6"/>
    <w:rsid w:val="695B5B89"/>
    <w:rsid w:val="699D0AD2"/>
    <w:rsid w:val="6D2C7FDD"/>
    <w:rsid w:val="6DB73160"/>
    <w:rsid w:val="707D7ADC"/>
    <w:rsid w:val="78606F29"/>
    <w:rsid w:val="7AD25D5E"/>
    <w:rsid w:val="7B372C92"/>
    <w:rsid w:val="7CC579FC"/>
    <w:rsid w:val="CFBF16A5"/>
    <w:rsid w:val="D2D59F6C"/>
    <w:rsid w:val="FBFBF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2"/>
    <w:pPr>
      <w:numPr>
        <w:ilvl w:val="0"/>
        <w:numId w:val="1"/>
      </w:numPr>
      <w:outlineLvl w:val="0"/>
    </w:pPr>
    <w:rPr>
      <w:rFonts w:ascii="Times New Roman" w:hAnsi="Times New Roman" w:eastAsia="宋体"/>
      <w:b/>
      <w:bCs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标题样式"/>
    <w:basedOn w:val="1"/>
    <w:qFormat/>
    <w:uiPriority w:val="0"/>
    <w:pPr>
      <w:keepNext/>
      <w:spacing w:before="240" w:after="120"/>
    </w:pPr>
    <w:rPr>
      <w:rFonts w:ascii="Arial" w:hAnsi="Arial" w:eastAsia="微软雅黑" w:cs="Mangal"/>
      <w:sz w:val="28"/>
      <w:szCs w:val="28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link w:val="14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Char"/>
    <w:basedOn w:val="10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10"/>
    <w:link w:val="5"/>
    <w:qFormat/>
    <w:uiPriority w:val="0"/>
    <w:rPr>
      <w:kern w:val="2"/>
      <w:sz w:val="18"/>
      <w:szCs w:val="18"/>
    </w:rPr>
  </w:style>
  <w:style w:type="character" w:customStyle="1" w:styleId="14">
    <w:name w:val="标题 Char"/>
    <w:basedOn w:val="10"/>
    <w:link w:val="7"/>
    <w:qFormat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1</Pages>
  <Words>361</Words>
  <Characters>382</Characters>
  <Lines>2</Lines>
  <Paragraphs>1</Paragraphs>
  <TotalTime>0</TotalTime>
  <ScaleCrop>false</ScaleCrop>
  <LinksUpToDate>false</LinksUpToDate>
  <CharactersWithSpaces>383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2022-02-25T02:05:00Z</dcterms:created>
  <dc:creator>LS</dc:creator>
  <cp:lastModifiedBy>greatwall</cp:lastModifiedBy>
  <cp:lastPrinted>2026-02-06T02:52:00Z</cp:lastPrinted>
  <dcterms:modified xsi:type="dcterms:W3CDTF">2026-06-10T08:47:04Z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F17036955CC14C4D9CFC904CCCA0D3B3_13</vt:lpwstr>
  </property>
  <property fmtid="{D5CDD505-2E9C-101B-9397-08002B2CF9AE}" pid="4" name="KSOTemplateDocerSaveRecord">
    <vt:lpwstr>eyJoZGlkIjoiZGI2MWNhN2MzNDFlMjU1NmM5NjljYzJhMjA1NGQ1NzQiLCJ1c2VySWQiOiIyODY3OTk5NjMifQ==</vt:lpwstr>
  </property>
</Properties>
</file>