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E8F7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中央社会主义学院2025年度公开招聘专职教师岗位信息表</w:t>
      </w:r>
    </w:p>
    <w:tbl>
      <w:tblPr>
        <w:tblStyle w:val="6"/>
        <w:tblW w:w="134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36"/>
        <w:gridCol w:w="1153"/>
        <w:gridCol w:w="2100"/>
        <w:gridCol w:w="2436"/>
        <w:gridCol w:w="814"/>
        <w:gridCol w:w="1452"/>
        <w:gridCol w:w="1176"/>
        <w:gridCol w:w="2698"/>
      </w:tblGrid>
      <w:tr w14:paraId="6B0EC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3" w:type="dxa"/>
            <w:vAlign w:val="center"/>
          </w:tcPr>
          <w:p w14:paraId="758412E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836" w:type="dxa"/>
            <w:vAlign w:val="center"/>
          </w:tcPr>
          <w:p w14:paraId="66A2D92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部门</w:t>
            </w:r>
          </w:p>
        </w:tc>
        <w:tc>
          <w:tcPr>
            <w:tcW w:w="1153" w:type="dxa"/>
            <w:vAlign w:val="center"/>
          </w:tcPr>
          <w:p w14:paraId="2E48054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</w:t>
            </w:r>
          </w:p>
          <w:p w14:paraId="387740D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名称</w:t>
            </w:r>
          </w:p>
        </w:tc>
        <w:tc>
          <w:tcPr>
            <w:tcW w:w="2100" w:type="dxa"/>
            <w:vAlign w:val="center"/>
          </w:tcPr>
          <w:p w14:paraId="26C148B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岗位简介</w:t>
            </w:r>
          </w:p>
        </w:tc>
        <w:tc>
          <w:tcPr>
            <w:tcW w:w="2436" w:type="dxa"/>
            <w:vAlign w:val="center"/>
          </w:tcPr>
          <w:p w14:paraId="53D1899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岗位要求</w:t>
            </w:r>
          </w:p>
        </w:tc>
        <w:tc>
          <w:tcPr>
            <w:tcW w:w="814" w:type="dxa"/>
            <w:vAlign w:val="center"/>
          </w:tcPr>
          <w:p w14:paraId="2E82C56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招聘人数</w:t>
            </w:r>
          </w:p>
        </w:tc>
        <w:tc>
          <w:tcPr>
            <w:tcW w:w="1452" w:type="dxa"/>
            <w:vAlign w:val="center"/>
          </w:tcPr>
          <w:p w14:paraId="53A6BE1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学历学位</w:t>
            </w:r>
          </w:p>
          <w:p w14:paraId="30EEDAC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要求</w:t>
            </w:r>
          </w:p>
        </w:tc>
        <w:tc>
          <w:tcPr>
            <w:tcW w:w="1176" w:type="dxa"/>
            <w:vAlign w:val="center"/>
          </w:tcPr>
          <w:p w14:paraId="07660D8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  <w:p w14:paraId="7D97BCC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要求</w:t>
            </w:r>
          </w:p>
        </w:tc>
        <w:tc>
          <w:tcPr>
            <w:tcW w:w="2698" w:type="dxa"/>
            <w:vAlign w:val="center"/>
          </w:tcPr>
          <w:p w14:paraId="2F8B7BC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其他要求</w:t>
            </w:r>
          </w:p>
        </w:tc>
      </w:tr>
      <w:tr w14:paraId="53128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</w:trPr>
        <w:tc>
          <w:tcPr>
            <w:tcW w:w="813" w:type="dxa"/>
            <w:vAlign w:val="center"/>
          </w:tcPr>
          <w:p w14:paraId="31506760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中央社会主义学院</w:t>
            </w:r>
          </w:p>
        </w:tc>
        <w:tc>
          <w:tcPr>
            <w:tcW w:w="836" w:type="dxa"/>
            <w:vAlign w:val="center"/>
          </w:tcPr>
          <w:p w14:paraId="6ADE8EB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马克思主义理论教研部</w:t>
            </w:r>
          </w:p>
        </w:tc>
        <w:tc>
          <w:tcPr>
            <w:tcW w:w="1153" w:type="dxa"/>
            <w:vAlign w:val="center"/>
          </w:tcPr>
          <w:p w14:paraId="6821CA2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</w:t>
            </w:r>
          </w:p>
          <w:p w14:paraId="794C6998">
            <w:pPr>
              <w:adjustRightInd w:val="0"/>
              <w:snapToGrid w:val="0"/>
              <w:spacing w:line="360" w:lineRule="exact"/>
              <w:ind w:right="120"/>
              <w:jc w:val="right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（专业技术七级岗</w:t>
            </w:r>
            <w:r>
              <w:rPr>
                <w:rFonts w:ascii="仿宋" w:hAnsi="仿宋" w:eastAsia="仿宋"/>
                <w:spacing w:val="-20"/>
                <w:sz w:val="24"/>
              </w:rPr>
              <w:t>以上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）</w:t>
            </w:r>
          </w:p>
        </w:tc>
        <w:tc>
          <w:tcPr>
            <w:tcW w:w="2100" w:type="dxa"/>
            <w:vAlign w:val="center"/>
          </w:tcPr>
          <w:p w14:paraId="2FC30EC3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积极开展马克思主义理论、统一战线理论、中华文化教学和研究；参与课题研究、教材编写；负责各班次的模块化课程设置、授课，专题研讨，结业论文指导；开展对外学术交流活动等。</w:t>
            </w:r>
          </w:p>
          <w:p w14:paraId="073C6A8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43F320DD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1.具有较好的政治素质和较强的政治能力，正确理解、准确把握党的理论和路线方针政策；</w:t>
            </w:r>
          </w:p>
          <w:p w14:paraId="43AB3C8B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2.具有扎实的马克思主义理论基础，熟练掌握党的统一战线理论和方针政策，专业知识丰富，能够胜任学院教学科研工作；</w:t>
            </w:r>
          </w:p>
          <w:p w14:paraId="5CEC81F9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3.严守纪律，爱岗敬业，治学严谨，品德高尚，为人师表；</w:t>
            </w:r>
          </w:p>
          <w:p w14:paraId="1E0CBD9A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4.高质量完成教学和科研任务。</w:t>
            </w:r>
          </w:p>
        </w:tc>
        <w:tc>
          <w:tcPr>
            <w:tcW w:w="814" w:type="dxa"/>
            <w:vAlign w:val="center"/>
          </w:tcPr>
          <w:p w14:paraId="2420EBE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452" w:type="dxa"/>
            <w:vAlign w:val="center"/>
          </w:tcPr>
          <w:p w14:paraId="25D3494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</w:t>
            </w:r>
          </w:p>
        </w:tc>
        <w:tc>
          <w:tcPr>
            <w:tcW w:w="1176" w:type="dxa"/>
            <w:vAlign w:val="center"/>
          </w:tcPr>
          <w:p w14:paraId="2030ED5A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马克思主义理论0305、中共党史党建0307、民族学0304、宗教学010107、</w:t>
            </w:r>
            <w:r>
              <w:rPr>
                <w:rFonts w:ascii="仿宋" w:hAnsi="仿宋" w:eastAsia="仿宋"/>
                <w:sz w:val="24"/>
              </w:rPr>
              <w:t>经济学</w:t>
            </w:r>
            <w:r>
              <w:rPr>
                <w:rFonts w:hint="eastAsia" w:ascii="仿宋" w:hAnsi="仿宋" w:eastAsia="仿宋"/>
                <w:sz w:val="24"/>
              </w:rPr>
              <w:t>02等相关</w:t>
            </w:r>
            <w:r>
              <w:rPr>
                <w:rFonts w:ascii="仿宋" w:hAnsi="仿宋" w:eastAsia="仿宋"/>
                <w:sz w:val="24"/>
              </w:rPr>
              <w:t>学科</w:t>
            </w:r>
          </w:p>
        </w:tc>
        <w:tc>
          <w:tcPr>
            <w:tcW w:w="2698" w:type="dxa"/>
            <w:vAlign w:val="center"/>
          </w:tcPr>
          <w:p w14:paraId="1AC65E4F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1.副高职称以上，京内</w:t>
            </w:r>
            <w:r>
              <w:rPr>
                <w:rFonts w:ascii="仿宋" w:hAnsi="仿宋" w:eastAsia="仿宋"/>
                <w:sz w:val="24"/>
              </w:rPr>
              <w:t>户籍，</w:t>
            </w:r>
            <w:r>
              <w:rPr>
                <w:rFonts w:hint="eastAsia" w:ascii="仿宋" w:hAnsi="仿宋" w:eastAsia="仿宋"/>
                <w:sz w:val="24"/>
              </w:rPr>
              <w:t>入职时须能办理相关手续。</w:t>
            </w:r>
          </w:p>
          <w:p w14:paraId="47D57C70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在本学科具有较大影响力，并取得较丰硕的研究成果。近5年，以</w:t>
            </w:r>
            <w:r>
              <w:rPr>
                <w:rFonts w:ascii="仿宋" w:hAnsi="仿宋" w:eastAsia="仿宋"/>
                <w:sz w:val="24"/>
              </w:rPr>
              <w:t>第一作者</w:t>
            </w:r>
            <w:r>
              <w:rPr>
                <w:rFonts w:hint="eastAsia" w:ascii="仿宋" w:hAnsi="仿宋" w:eastAsia="仿宋"/>
                <w:sz w:val="24"/>
              </w:rPr>
              <w:t>在CSSCI来源</w:t>
            </w:r>
            <w:r>
              <w:rPr>
                <w:rFonts w:ascii="仿宋" w:hAnsi="仿宋" w:eastAsia="仿宋"/>
                <w:sz w:val="24"/>
              </w:rPr>
              <w:t>期刊</w:t>
            </w:r>
            <w:r>
              <w:rPr>
                <w:rFonts w:hint="eastAsia" w:ascii="仿宋" w:hAnsi="仿宋" w:eastAsia="仿宋"/>
                <w:sz w:val="24"/>
              </w:rPr>
              <w:t>发表本学科领域论文</w:t>
            </w:r>
            <w:r>
              <w:rPr>
                <w:rFonts w:ascii="仿宋" w:hAnsi="仿宋" w:eastAsia="仿宋"/>
                <w:sz w:val="24"/>
              </w:rPr>
              <w:t>年均2</w:t>
            </w:r>
            <w:r>
              <w:rPr>
                <w:rFonts w:hint="eastAsia" w:ascii="仿宋" w:hAnsi="仿宋" w:eastAsia="仿宋"/>
                <w:sz w:val="24"/>
              </w:rPr>
              <w:t>篇以上，</w:t>
            </w:r>
            <w:r>
              <w:rPr>
                <w:rFonts w:ascii="仿宋" w:hAnsi="仿宋" w:eastAsia="仿宋"/>
                <w:sz w:val="24"/>
              </w:rPr>
              <w:t>或主持国家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2项</w:t>
            </w:r>
            <w:r>
              <w:rPr>
                <w:rFonts w:ascii="仿宋" w:hAnsi="仿宋" w:eastAsia="仿宋"/>
                <w:sz w:val="24"/>
              </w:rPr>
              <w:t>以上。</w:t>
            </w:r>
          </w:p>
        </w:tc>
      </w:tr>
    </w:tbl>
    <w:p w14:paraId="205361AD">
      <w:pPr>
        <w:tabs>
          <w:tab w:val="left" w:pos="2205"/>
        </w:tabs>
        <w:overflowPunct w:val="0"/>
        <w:spacing w:line="5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注：学科专业参见教育部《授予博士、硕士学位和培养研究生的学科、专业目录》。应聘人员</w:t>
      </w:r>
      <w:r>
        <w:rPr>
          <w:rFonts w:ascii="仿宋" w:hAnsi="仿宋" w:eastAsia="仿宋"/>
          <w:sz w:val="24"/>
        </w:rPr>
        <w:t>专业与所要求专业相</w:t>
      </w:r>
      <w:r>
        <w:rPr>
          <w:rFonts w:hint="eastAsia" w:ascii="仿宋" w:hAnsi="仿宋" w:eastAsia="仿宋"/>
          <w:sz w:val="24"/>
        </w:rPr>
        <w:t>近</w:t>
      </w:r>
      <w:r>
        <w:rPr>
          <w:rFonts w:ascii="仿宋" w:hAnsi="仿宋" w:eastAsia="仿宋"/>
          <w:sz w:val="24"/>
        </w:rPr>
        <w:t>但不在该目录上的，可直接电话咨询。</w:t>
      </w:r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F"/>
    <w:rsid w:val="00021BA5"/>
    <w:rsid w:val="000526CC"/>
    <w:rsid w:val="00054CD5"/>
    <w:rsid w:val="00076F35"/>
    <w:rsid w:val="000A5CB3"/>
    <w:rsid w:val="000F5B7F"/>
    <w:rsid w:val="001073B2"/>
    <w:rsid w:val="00130082"/>
    <w:rsid w:val="00143A1A"/>
    <w:rsid w:val="001603C6"/>
    <w:rsid w:val="00171971"/>
    <w:rsid w:val="00185633"/>
    <w:rsid w:val="00196FBD"/>
    <w:rsid w:val="0020585E"/>
    <w:rsid w:val="00220E2E"/>
    <w:rsid w:val="00251F57"/>
    <w:rsid w:val="002579FD"/>
    <w:rsid w:val="00266969"/>
    <w:rsid w:val="002C40EC"/>
    <w:rsid w:val="002C6802"/>
    <w:rsid w:val="003410E3"/>
    <w:rsid w:val="00344B8C"/>
    <w:rsid w:val="00361631"/>
    <w:rsid w:val="003A4C21"/>
    <w:rsid w:val="003B6444"/>
    <w:rsid w:val="003B7A8D"/>
    <w:rsid w:val="003C62A5"/>
    <w:rsid w:val="0041519B"/>
    <w:rsid w:val="00417EAD"/>
    <w:rsid w:val="004200F7"/>
    <w:rsid w:val="00482F28"/>
    <w:rsid w:val="004832E8"/>
    <w:rsid w:val="00492E9D"/>
    <w:rsid w:val="004C43B8"/>
    <w:rsid w:val="004D2879"/>
    <w:rsid w:val="004D32D0"/>
    <w:rsid w:val="004E2532"/>
    <w:rsid w:val="004E646E"/>
    <w:rsid w:val="00510BAC"/>
    <w:rsid w:val="005376BE"/>
    <w:rsid w:val="00593C84"/>
    <w:rsid w:val="005A03E6"/>
    <w:rsid w:val="005C0711"/>
    <w:rsid w:val="005C2E32"/>
    <w:rsid w:val="005C408F"/>
    <w:rsid w:val="005C4B6D"/>
    <w:rsid w:val="005D6020"/>
    <w:rsid w:val="005F319E"/>
    <w:rsid w:val="006129CE"/>
    <w:rsid w:val="00645F3F"/>
    <w:rsid w:val="00674C6E"/>
    <w:rsid w:val="006859CD"/>
    <w:rsid w:val="00696032"/>
    <w:rsid w:val="006B1F34"/>
    <w:rsid w:val="006C727E"/>
    <w:rsid w:val="00707065"/>
    <w:rsid w:val="00727B9D"/>
    <w:rsid w:val="00774C98"/>
    <w:rsid w:val="007A6D09"/>
    <w:rsid w:val="007B055C"/>
    <w:rsid w:val="00805597"/>
    <w:rsid w:val="008202A2"/>
    <w:rsid w:val="00835C8F"/>
    <w:rsid w:val="008379D3"/>
    <w:rsid w:val="00846731"/>
    <w:rsid w:val="00854FD7"/>
    <w:rsid w:val="00865BC7"/>
    <w:rsid w:val="008A3189"/>
    <w:rsid w:val="008D491A"/>
    <w:rsid w:val="008E27D5"/>
    <w:rsid w:val="008F433C"/>
    <w:rsid w:val="00902C78"/>
    <w:rsid w:val="00904590"/>
    <w:rsid w:val="00924811"/>
    <w:rsid w:val="00980F72"/>
    <w:rsid w:val="00992B9A"/>
    <w:rsid w:val="00A24386"/>
    <w:rsid w:val="00A25BE0"/>
    <w:rsid w:val="00A67C57"/>
    <w:rsid w:val="00A726FF"/>
    <w:rsid w:val="00AA7FF6"/>
    <w:rsid w:val="00AB3F2D"/>
    <w:rsid w:val="00B03383"/>
    <w:rsid w:val="00B03AAC"/>
    <w:rsid w:val="00B60506"/>
    <w:rsid w:val="00B653FD"/>
    <w:rsid w:val="00B8777C"/>
    <w:rsid w:val="00BB7692"/>
    <w:rsid w:val="00BD04D7"/>
    <w:rsid w:val="00BF107A"/>
    <w:rsid w:val="00C00358"/>
    <w:rsid w:val="00C24AB5"/>
    <w:rsid w:val="00C316AF"/>
    <w:rsid w:val="00C50370"/>
    <w:rsid w:val="00C66BDB"/>
    <w:rsid w:val="00C67825"/>
    <w:rsid w:val="00C977C5"/>
    <w:rsid w:val="00CA7682"/>
    <w:rsid w:val="00CB719C"/>
    <w:rsid w:val="00CC062C"/>
    <w:rsid w:val="00CD5E8B"/>
    <w:rsid w:val="00D40CB5"/>
    <w:rsid w:val="00D4306E"/>
    <w:rsid w:val="00D628AB"/>
    <w:rsid w:val="00D8225C"/>
    <w:rsid w:val="00D845A8"/>
    <w:rsid w:val="00D84D3D"/>
    <w:rsid w:val="00DC3BFC"/>
    <w:rsid w:val="00DD589B"/>
    <w:rsid w:val="00DE4FC6"/>
    <w:rsid w:val="00DE5DA1"/>
    <w:rsid w:val="00DE7F8A"/>
    <w:rsid w:val="00E07D1F"/>
    <w:rsid w:val="00E119E5"/>
    <w:rsid w:val="00E1724E"/>
    <w:rsid w:val="00E45E22"/>
    <w:rsid w:val="00E60695"/>
    <w:rsid w:val="00E72C8C"/>
    <w:rsid w:val="00EC5197"/>
    <w:rsid w:val="00ED73E4"/>
    <w:rsid w:val="00EE312A"/>
    <w:rsid w:val="00F92230"/>
    <w:rsid w:val="00FA694D"/>
    <w:rsid w:val="00FC2072"/>
    <w:rsid w:val="00FD62C0"/>
    <w:rsid w:val="28427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537</Characters>
  <Lines>4</Lines>
  <Paragraphs>1</Paragraphs>
  <TotalTime>101</TotalTime>
  <ScaleCrop>false</ScaleCrop>
  <LinksUpToDate>false</LinksUpToDate>
  <CharactersWithSpaces>537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2024-10-21T09:04:00Z</dcterms:created>
  <dc:creator>1</dc:creator>
  <cp:lastModifiedBy>soleil</cp:lastModifiedBy>
  <cp:lastPrinted>2025-04-09T08:15:00Z</cp:lastPrinted>
  <dcterms:modified xsi:type="dcterms:W3CDTF">2025-06-10T06:32:25Z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1B16D83E3033416EB5D8528B3E6095C4_13</vt:lpwstr>
  </property>
</Properties>
</file>