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left"/>
        <w:rPr>
          <w:b/>
          <w:sz w:val="24"/>
        </w:rPr>
      </w:pPr>
      <w:r>
        <w:rPr>
          <w:rFonts w:hint="eastAsia"/>
          <w:b/>
          <w:sz w:val="24"/>
        </w:rPr>
        <w:t>附件1</w:t>
      </w:r>
    </w:p>
    <w:p>
      <w:pPr>
        <w:spacing w:after="156" w:afterLines="50"/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中国农业科学院植物保护研究所2025年度第二批公开招聘岗位信息表</w:t>
      </w:r>
    </w:p>
    <w:tbl>
      <w:tblPr>
        <w:tblStyle w:val="7"/>
        <w:tblW w:w="15367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757"/>
        <w:gridCol w:w="1567"/>
        <w:gridCol w:w="1304"/>
        <w:gridCol w:w="1418"/>
        <w:gridCol w:w="4423"/>
        <w:gridCol w:w="1417"/>
        <w:gridCol w:w="1701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3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岗位名称</w:t>
            </w: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招聘人数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岗位简介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岗位类别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岗位级别</w:t>
            </w:r>
          </w:p>
        </w:tc>
        <w:tc>
          <w:tcPr>
            <w:tcW w:w="4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专业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学历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学位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其他条件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办公室</w:t>
            </w:r>
          </w:p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综合政务及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文秘工作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管理岗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管理八级</w:t>
            </w:r>
          </w:p>
        </w:tc>
        <w:tc>
          <w:tcPr>
            <w:tcW w:w="4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植物保护（0904）、英语语言文学（050201）、国际关系（030207）、行政管理（120401）、农业经济管理（120301）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研究生/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硕士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bookmarkStart w:id="0" w:name="OLE_LINK1"/>
            <w:r>
              <w:rPr>
                <w:rFonts w:hint="eastAsia"/>
                <w:color w:val="000000"/>
                <w:szCs w:val="21"/>
              </w:rPr>
              <w:t>具有较强的写作能力、沟通协调能力</w:t>
            </w:r>
            <w:bookmarkEnd w:id="0"/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1、35周岁及以下；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2、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2025年应届生（京内生源）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6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创新中心</w:t>
            </w:r>
          </w:p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植物病虫害综合绿色防控相关科研工作；承担实验室部分科研项目的管理及其它临时性工作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专业技术岗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专业技术十级</w:t>
            </w:r>
          </w:p>
        </w:tc>
        <w:tc>
          <w:tcPr>
            <w:tcW w:w="4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植物保护（0904）、生物学（0710）、生态学（0713）、作物学（0901）、生物化工（081703）、微生物与生化药学（078005）、发酵工程（082203）、地图学与地理信息系统（070503）；计算机应用技术（077503）；模式识别与智能系统（081104）;信息技术与数字农业（1203J1）；遥感科学与技术（1404）、智能科学与技术（1405）、统计学（020208）、人工智能（085410）、大数据技术与工程（085411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研究生</w:t>
            </w:r>
            <w:r>
              <w:rPr>
                <w:rFonts w:hint="eastAsia"/>
                <w:color w:val="000000"/>
                <w:szCs w:val="21"/>
              </w:rPr>
              <w:t>/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博士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具有较强的英文科技论文写作、国内外学术交流能力和团队协作精神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1、35周岁及以下；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2、</w:t>
            </w:r>
            <w:r>
              <w:rPr>
                <w:rFonts w:hint="eastAsia"/>
                <w:b/>
                <w:bCs/>
                <w:color w:val="000000"/>
                <w:szCs w:val="21"/>
              </w:rPr>
              <w:t>2025年应届生（生源不限）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成果转化处</w:t>
            </w:r>
          </w:p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植物保护成果转化及管理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专业技术岗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专业技术十级及以下</w:t>
            </w:r>
          </w:p>
        </w:tc>
        <w:tc>
          <w:tcPr>
            <w:tcW w:w="4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植物保护（0904）、</w:t>
            </w:r>
            <w:r>
              <w:rPr>
                <w:rFonts w:hint="eastAsia"/>
                <w:szCs w:val="21"/>
              </w:rPr>
              <w:t>生物化工（081</w:t>
            </w:r>
            <w:r>
              <w:rPr>
                <w:rFonts w:hint="eastAsia"/>
                <w:color w:val="000000"/>
                <w:szCs w:val="21"/>
              </w:rPr>
              <w:t>703）、微生物与生化药学（078005）、发酵工程（082203）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研究生</w:t>
            </w:r>
            <w:r>
              <w:rPr>
                <w:rFonts w:hint="eastAsia"/>
                <w:color w:val="000000"/>
                <w:szCs w:val="21"/>
              </w:rPr>
              <w:t>/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硕士及以上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具有成果转化相关工作经验</w:t>
            </w:r>
          </w:p>
          <w:p>
            <w:pPr>
              <w:rPr>
                <w:color w:val="00000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1、35周岁及以下；</w:t>
            </w:r>
            <w:bookmarkStart w:id="1" w:name="_GoBack"/>
            <w:bookmarkEnd w:id="1"/>
            <w:r>
              <w:rPr>
                <w:rFonts w:hint="eastAsia"/>
                <w:color w:val="000000"/>
                <w:szCs w:val="21"/>
              </w:rPr>
              <w:t>（具备中级职称人员可放宽至40周岁）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2、社会在职人员，具有北京市常住居民户口；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2" w:hRule="atLeast"/>
        </w:trPr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创新中心</w:t>
            </w:r>
          </w:p>
          <w:p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1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植物病虫害综合绿色防控相关科研工作；承担实验室部分科研项目的管理及其它临时性工作</w:t>
            </w:r>
          </w:p>
        </w:tc>
        <w:tc>
          <w:tcPr>
            <w:tcW w:w="13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专业技术岗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专业技术十级</w:t>
            </w:r>
          </w:p>
        </w:tc>
        <w:tc>
          <w:tcPr>
            <w:tcW w:w="4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植物保护（0904）、生物学（0710）、生态学（0713）、作物学（0901）、</w:t>
            </w:r>
            <w:r>
              <w:rPr>
                <w:rFonts w:hint="eastAsia"/>
                <w:szCs w:val="21"/>
              </w:rPr>
              <w:t>生物化工（081</w:t>
            </w:r>
            <w:r>
              <w:rPr>
                <w:rFonts w:hint="eastAsia"/>
                <w:color w:val="000000"/>
                <w:szCs w:val="21"/>
              </w:rPr>
              <w:t>703）、微生物与生化药学（078005）、发酵工程（082203）、地图学与地理信息系统（070503）；计算机应用技术（077503）；模式识别与智能系统（081104）;信息技术与数字农业（1203J1）；遥感科学与技术（1404）、智能科学与技术（1405）、统计学（020208）、人工智能（085410）、大数据技术与工程（085411）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研究生</w:t>
            </w:r>
            <w:r>
              <w:rPr>
                <w:rFonts w:hint="eastAsia"/>
                <w:color w:val="000000"/>
                <w:szCs w:val="21"/>
              </w:rPr>
              <w:t>/</w:t>
            </w:r>
          </w:p>
          <w:p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博士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具有较强的英文科技论文写作、国内外学术交流能力和团队协作精神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1、3</w:t>
            </w:r>
            <w:r>
              <w:rPr>
                <w:color w:val="000000"/>
                <w:szCs w:val="21"/>
              </w:rPr>
              <w:t>5</w:t>
            </w:r>
            <w:r>
              <w:rPr>
                <w:rFonts w:hint="eastAsia"/>
                <w:color w:val="000000"/>
                <w:szCs w:val="21"/>
              </w:rPr>
              <w:t>周岁及以下（具备中级职称人员可放宽至40周岁）</w:t>
            </w:r>
          </w:p>
          <w:p>
            <w:pPr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2、留学归国人员（含在国外取得博士学位及具有一年以上国外工作经历的人员）、博士后出站人员</w:t>
            </w:r>
          </w:p>
        </w:tc>
      </w:tr>
    </w:tbl>
    <w:p/>
    <w:sectPr>
      <w:pgSz w:w="16838" w:h="11906" w:orient="landscape"/>
      <w:pgMar w:top="454" w:right="510" w:bottom="454" w:left="56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2MGFkMGY1YTM3YzhjODYzNDliOGMwZTAwOWNhMzQifQ=="/>
  </w:docVars>
  <w:rsids>
    <w:rsidRoot w:val="00937916"/>
    <w:rsid w:val="00000721"/>
    <w:rsid w:val="000172D6"/>
    <w:rsid w:val="000206CB"/>
    <w:rsid w:val="0003371F"/>
    <w:rsid w:val="00037F53"/>
    <w:rsid w:val="00051200"/>
    <w:rsid w:val="000517F0"/>
    <w:rsid w:val="000655E8"/>
    <w:rsid w:val="00084FF5"/>
    <w:rsid w:val="000A07D5"/>
    <w:rsid w:val="000D035F"/>
    <w:rsid w:val="0010571E"/>
    <w:rsid w:val="001125B8"/>
    <w:rsid w:val="00113AD0"/>
    <w:rsid w:val="001163A6"/>
    <w:rsid w:val="00122A09"/>
    <w:rsid w:val="0012577E"/>
    <w:rsid w:val="001275C4"/>
    <w:rsid w:val="001323D6"/>
    <w:rsid w:val="00133B49"/>
    <w:rsid w:val="00143F73"/>
    <w:rsid w:val="00182293"/>
    <w:rsid w:val="00197135"/>
    <w:rsid w:val="001C4674"/>
    <w:rsid w:val="001E7C33"/>
    <w:rsid w:val="00232D5E"/>
    <w:rsid w:val="00234BDD"/>
    <w:rsid w:val="00253E9E"/>
    <w:rsid w:val="00253F9F"/>
    <w:rsid w:val="00270EBF"/>
    <w:rsid w:val="002831C8"/>
    <w:rsid w:val="00284E18"/>
    <w:rsid w:val="002A7F71"/>
    <w:rsid w:val="002C1390"/>
    <w:rsid w:val="002C4706"/>
    <w:rsid w:val="002D52A7"/>
    <w:rsid w:val="003031F9"/>
    <w:rsid w:val="0031079A"/>
    <w:rsid w:val="00325367"/>
    <w:rsid w:val="0033018D"/>
    <w:rsid w:val="00337DF6"/>
    <w:rsid w:val="00341F15"/>
    <w:rsid w:val="003420AB"/>
    <w:rsid w:val="00344DBB"/>
    <w:rsid w:val="00354514"/>
    <w:rsid w:val="00365803"/>
    <w:rsid w:val="003665D6"/>
    <w:rsid w:val="003700C0"/>
    <w:rsid w:val="003762FE"/>
    <w:rsid w:val="00377D69"/>
    <w:rsid w:val="003876E7"/>
    <w:rsid w:val="003946E4"/>
    <w:rsid w:val="00396936"/>
    <w:rsid w:val="003A1014"/>
    <w:rsid w:val="003A3EE7"/>
    <w:rsid w:val="003B1462"/>
    <w:rsid w:val="003C3BC7"/>
    <w:rsid w:val="003C63C7"/>
    <w:rsid w:val="003F753A"/>
    <w:rsid w:val="00427750"/>
    <w:rsid w:val="00446DA7"/>
    <w:rsid w:val="00450887"/>
    <w:rsid w:val="00451CD1"/>
    <w:rsid w:val="004547AD"/>
    <w:rsid w:val="0045498B"/>
    <w:rsid w:val="00457E9F"/>
    <w:rsid w:val="00476AF7"/>
    <w:rsid w:val="00482D41"/>
    <w:rsid w:val="00486528"/>
    <w:rsid w:val="00487138"/>
    <w:rsid w:val="004878E5"/>
    <w:rsid w:val="004D1F86"/>
    <w:rsid w:val="004D3CA6"/>
    <w:rsid w:val="004D4F84"/>
    <w:rsid w:val="00504D45"/>
    <w:rsid w:val="005274C5"/>
    <w:rsid w:val="005415CF"/>
    <w:rsid w:val="00542CAB"/>
    <w:rsid w:val="0055279A"/>
    <w:rsid w:val="00557D3E"/>
    <w:rsid w:val="00575CDD"/>
    <w:rsid w:val="00581A37"/>
    <w:rsid w:val="00584D09"/>
    <w:rsid w:val="00587488"/>
    <w:rsid w:val="00591032"/>
    <w:rsid w:val="00594E68"/>
    <w:rsid w:val="005A3232"/>
    <w:rsid w:val="005B101D"/>
    <w:rsid w:val="005C326C"/>
    <w:rsid w:val="005F0DB4"/>
    <w:rsid w:val="00604FA9"/>
    <w:rsid w:val="00610C03"/>
    <w:rsid w:val="00634760"/>
    <w:rsid w:val="00636681"/>
    <w:rsid w:val="0066505C"/>
    <w:rsid w:val="0066602F"/>
    <w:rsid w:val="00676A0A"/>
    <w:rsid w:val="00683863"/>
    <w:rsid w:val="006B26FB"/>
    <w:rsid w:val="006B6126"/>
    <w:rsid w:val="006B641B"/>
    <w:rsid w:val="006B71F3"/>
    <w:rsid w:val="006C3AE3"/>
    <w:rsid w:val="006C7B23"/>
    <w:rsid w:val="006F0C1B"/>
    <w:rsid w:val="00704A70"/>
    <w:rsid w:val="007167D0"/>
    <w:rsid w:val="007223A7"/>
    <w:rsid w:val="00730A76"/>
    <w:rsid w:val="007411DE"/>
    <w:rsid w:val="00756296"/>
    <w:rsid w:val="00771C47"/>
    <w:rsid w:val="00780673"/>
    <w:rsid w:val="007A1632"/>
    <w:rsid w:val="007B0C9A"/>
    <w:rsid w:val="007C3DCE"/>
    <w:rsid w:val="007C5B4A"/>
    <w:rsid w:val="007D44BE"/>
    <w:rsid w:val="007D7D14"/>
    <w:rsid w:val="007E4AAE"/>
    <w:rsid w:val="007F5C1E"/>
    <w:rsid w:val="008038D1"/>
    <w:rsid w:val="00834D62"/>
    <w:rsid w:val="00856916"/>
    <w:rsid w:val="008620D1"/>
    <w:rsid w:val="00876E87"/>
    <w:rsid w:val="008815D5"/>
    <w:rsid w:val="008826DB"/>
    <w:rsid w:val="00887B30"/>
    <w:rsid w:val="008B405C"/>
    <w:rsid w:val="008C1743"/>
    <w:rsid w:val="008C48EA"/>
    <w:rsid w:val="008E740A"/>
    <w:rsid w:val="009259DF"/>
    <w:rsid w:val="009373AF"/>
    <w:rsid w:val="00937916"/>
    <w:rsid w:val="00940D47"/>
    <w:rsid w:val="00950C55"/>
    <w:rsid w:val="00955284"/>
    <w:rsid w:val="009643D4"/>
    <w:rsid w:val="00974BC1"/>
    <w:rsid w:val="009856BB"/>
    <w:rsid w:val="00990F99"/>
    <w:rsid w:val="00997D7C"/>
    <w:rsid w:val="009A104E"/>
    <w:rsid w:val="009B0BE2"/>
    <w:rsid w:val="009B5E58"/>
    <w:rsid w:val="009C1FD3"/>
    <w:rsid w:val="009D7186"/>
    <w:rsid w:val="009E02F6"/>
    <w:rsid w:val="009E215D"/>
    <w:rsid w:val="009E258E"/>
    <w:rsid w:val="009E696A"/>
    <w:rsid w:val="009F5EC0"/>
    <w:rsid w:val="00A202EA"/>
    <w:rsid w:val="00A2436C"/>
    <w:rsid w:val="00A24723"/>
    <w:rsid w:val="00A4223A"/>
    <w:rsid w:val="00A43CA2"/>
    <w:rsid w:val="00A5144B"/>
    <w:rsid w:val="00A52F83"/>
    <w:rsid w:val="00A602BB"/>
    <w:rsid w:val="00A65C6D"/>
    <w:rsid w:val="00A65E8E"/>
    <w:rsid w:val="00A742BA"/>
    <w:rsid w:val="00A851D1"/>
    <w:rsid w:val="00AA2104"/>
    <w:rsid w:val="00AA574E"/>
    <w:rsid w:val="00AD0DAF"/>
    <w:rsid w:val="00AE4BD1"/>
    <w:rsid w:val="00AE58DD"/>
    <w:rsid w:val="00B31FAE"/>
    <w:rsid w:val="00B37D5E"/>
    <w:rsid w:val="00B4283E"/>
    <w:rsid w:val="00B53405"/>
    <w:rsid w:val="00B84FAE"/>
    <w:rsid w:val="00BA494B"/>
    <w:rsid w:val="00BB2822"/>
    <w:rsid w:val="00BC3AB6"/>
    <w:rsid w:val="00BC7F7D"/>
    <w:rsid w:val="00BD179A"/>
    <w:rsid w:val="00BE4BF6"/>
    <w:rsid w:val="00BE647B"/>
    <w:rsid w:val="00BF6899"/>
    <w:rsid w:val="00C043AE"/>
    <w:rsid w:val="00C12148"/>
    <w:rsid w:val="00C31E30"/>
    <w:rsid w:val="00C3345E"/>
    <w:rsid w:val="00C42FE2"/>
    <w:rsid w:val="00C5608F"/>
    <w:rsid w:val="00C838AA"/>
    <w:rsid w:val="00CC08FF"/>
    <w:rsid w:val="00CC610C"/>
    <w:rsid w:val="00CD7A65"/>
    <w:rsid w:val="00CE2D2F"/>
    <w:rsid w:val="00CE3F31"/>
    <w:rsid w:val="00D01994"/>
    <w:rsid w:val="00D2291D"/>
    <w:rsid w:val="00D3077D"/>
    <w:rsid w:val="00D33C97"/>
    <w:rsid w:val="00D76CBF"/>
    <w:rsid w:val="00D83257"/>
    <w:rsid w:val="00D93349"/>
    <w:rsid w:val="00DC1489"/>
    <w:rsid w:val="00DD1243"/>
    <w:rsid w:val="00DF2E4B"/>
    <w:rsid w:val="00E1238F"/>
    <w:rsid w:val="00E1245C"/>
    <w:rsid w:val="00E2096A"/>
    <w:rsid w:val="00E228A4"/>
    <w:rsid w:val="00E62D00"/>
    <w:rsid w:val="00E655A5"/>
    <w:rsid w:val="00EB6F9A"/>
    <w:rsid w:val="00EC018D"/>
    <w:rsid w:val="00EF1EA1"/>
    <w:rsid w:val="00EF2461"/>
    <w:rsid w:val="00EF7A67"/>
    <w:rsid w:val="00F00CFD"/>
    <w:rsid w:val="00F0381E"/>
    <w:rsid w:val="00F13748"/>
    <w:rsid w:val="00F37FC0"/>
    <w:rsid w:val="00F4270C"/>
    <w:rsid w:val="00F42DCA"/>
    <w:rsid w:val="00F4542C"/>
    <w:rsid w:val="00F55EFA"/>
    <w:rsid w:val="00F70E6B"/>
    <w:rsid w:val="00F826B7"/>
    <w:rsid w:val="00F84D28"/>
    <w:rsid w:val="00FB0DBB"/>
    <w:rsid w:val="00FB110F"/>
    <w:rsid w:val="00FC22B3"/>
    <w:rsid w:val="13092B16"/>
    <w:rsid w:val="BFFE556D"/>
    <w:rsid w:val="F94E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semiHidden/>
    <w:qFormat/>
    <w:uiPriority w:val="0"/>
    <w:rPr>
      <w:b/>
      <w:bCs/>
    </w:rPr>
  </w:style>
  <w:style w:type="character" w:styleId="9">
    <w:name w:val="Hyperlink"/>
    <w:qFormat/>
    <w:uiPriority w:val="0"/>
    <w:rPr>
      <w:color w:val="0000FF"/>
      <w:u w:val="single"/>
    </w:rPr>
  </w:style>
  <w:style w:type="character" w:styleId="10">
    <w:name w:val="annotation reference"/>
    <w:semiHidden/>
    <w:qFormat/>
    <w:uiPriority w:val="0"/>
    <w:rPr>
      <w:sz w:val="21"/>
      <w:szCs w:val="21"/>
    </w:rPr>
  </w:style>
  <w:style w:type="character" w:customStyle="1" w:styleId="11">
    <w:name w:val="页脚 字符"/>
    <w:link w:val="4"/>
    <w:qFormat/>
    <w:uiPriority w:val="0"/>
    <w:rPr>
      <w:kern w:val="2"/>
      <w:sz w:val="18"/>
      <w:szCs w:val="18"/>
    </w:rPr>
  </w:style>
  <w:style w:type="character" w:customStyle="1" w:styleId="12">
    <w:name w:val="页眉 字符"/>
    <w:link w:val="5"/>
    <w:qFormat/>
    <w:uiPriority w:val="0"/>
    <w:rPr>
      <w:kern w:val="2"/>
      <w:sz w:val="18"/>
      <w:szCs w:val="18"/>
    </w:rPr>
  </w:style>
  <w:style w:type="paragraph" w:customStyle="1" w:styleId="13">
    <w:name w:val="Revision"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171</Words>
  <Characters>979</Characters>
  <Lines>8</Lines>
  <Paragraphs>2</Paragraphs>
  <TotalTime>0</TotalTime>
  <ScaleCrop>false</ScaleCrop>
  <LinksUpToDate>false</LinksUpToDate>
  <CharactersWithSpaces>1148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2025-02-27T15:11:00Z</dcterms:created>
  <dc:creator>User</dc:creator>
  <cp:lastModifiedBy>admin</cp:lastModifiedBy>
  <cp:lastPrinted>2025-03-04T09:40:00Z</cp:lastPrinted>
  <dcterms:modified xsi:type="dcterms:W3CDTF">2025-07-04T11:05:32Z</dcterms:modified>
  <dc:title>中国农业科学院植物保护研究所2012年度公开招录高校毕业生公告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252C858491B24F4B9441B401BF1B9A07</vt:lpwstr>
  </property>
</Properties>
</file>