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lang w:val="en"/>
        </w:rPr>
        <w:t>附件</w:t>
      </w:r>
      <w:r>
        <w:rPr>
          <w:rFonts w:hint="eastAsia" w:ascii="黑体" w:hAnsi="黑体" w:eastAsia="黑体" w:cs="黑体"/>
          <w:sz w:val="32"/>
          <w:szCs w:val="32"/>
        </w:rPr>
        <w:t>1</w:t>
      </w:r>
    </w:p>
    <w:p>
      <w:pPr>
        <w:jc w:val="center"/>
        <w:rPr>
          <w:rFonts w:hint="eastAsia" w:ascii="华文中宋" w:hAnsi="华文中宋" w:eastAsia="华文中宋" w:cs="华文中宋"/>
          <w:b/>
          <w:bCs/>
          <w:sz w:val="44"/>
          <w:szCs w:val="44"/>
          <w:lang w:val="en"/>
        </w:rPr>
      </w:pPr>
      <w:r>
        <w:rPr>
          <w:rFonts w:hint="eastAsia" w:ascii="华文中宋" w:hAnsi="华文中宋" w:eastAsia="华文中宋" w:cs="华文中宋"/>
          <w:b/>
          <w:bCs/>
          <w:sz w:val="44"/>
          <w:szCs w:val="44"/>
          <w:lang w:val="en"/>
        </w:rPr>
        <w:t>国务院发展研究中心有关直属</w:t>
      </w:r>
    </w:p>
    <w:p>
      <w:pPr>
        <w:jc w:val="center"/>
        <w:rPr>
          <w:rFonts w:ascii="华文中宋" w:hAnsi="华文中宋" w:eastAsia="华文中宋" w:cs="华文中宋"/>
          <w:b/>
          <w:bCs/>
          <w:sz w:val="44"/>
          <w:szCs w:val="44"/>
          <w:lang w:val="en"/>
        </w:rPr>
      </w:pPr>
      <w:r>
        <w:rPr>
          <w:rFonts w:hint="eastAsia" w:ascii="华文中宋" w:hAnsi="华文中宋" w:eastAsia="华文中宋" w:cs="华文中宋"/>
          <w:b/>
          <w:bCs/>
          <w:sz w:val="44"/>
          <w:szCs w:val="44"/>
          <w:lang w:val="en"/>
        </w:rPr>
        <w:t>事业单位简介</w:t>
      </w:r>
    </w:p>
    <w:p>
      <w:pPr>
        <w:jc w:val="center"/>
        <w:rPr>
          <w:rFonts w:ascii="仿宋_GB2312" w:hAnsi="仿宋_GB2312" w:eastAsia="仿宋_GB2312" w:cs="仿宋_GB2312"/>
          <w:sz w:val="32"/>
          <w:szCs w:val="32"/>
          <w:lang w:val="en"/>
        </w:rPr>
      </w:pPr>
      <w:bookmarkStart w:id="0" w:name="_GoBack"/>
      <w:bookmarkEnd w:id="0"/>
    </w:p>
    <w:p>
      <w:pPr>
        <w:ind w:firstLine="640" w:firstLineChars="200"/>
        <w:rPr>
          <w:rFonts w:ascii="黑体" w:hAnsi="黑体" w:eastAsia="黑体" w:cs="黑体"/>
          <w:color w:val="000000"/>
          <w:sz w:val="32"/>
          <w:szCs w:val="32"/>
          <w:lang w:val="en"/>
        </w:rPr>
      </w:pPr>
      <w:r>
        <w:rPr>
          <w:rFonts w:hint="eastAsia" w:ascii="黑体" w:hAnsi="黑体" w:eastAsia="黑体" w:cs="黑体"/>
          <w:sz w:val="32"/>
          <w:szCs w:val="32"/>
          <w:lang w:val="en" w:eastAsia="zh-CN"/>
        </w:rPr>
        <w:t>一</w:t>
      </w:r>
      <w:r>
        <w:rPr>
          <w:rFonts w:hint="eastAsia" w:ascii="黑体" w:hAnsi="黑体" w:eastAsia="黑体" w:cs="黑体"/>
          <w:sz w:val="32"/>
          <w:szCs w:val="32"/>
          <w:lang w:val="en"/>
        </w:rPr>
        <w:t>、</w:t>
      </w:r>
      <w:r>
        <w:rPr>
          <w:rFonts w:hint="eastAsia" w:ascii="黑体" w:hAnsi="黑体" w:eastAsia="黑体" w:cs="黑体"/>
          <w:color w:val="000000"/>
          <w:sz w:val="32"/>
          <w:szCs w:val="32"/>
          <w:lang w:val="en"/>
        </w:rPr>
        <w:t>国务院发展研究中心企业研究所</w:t>
      </w:r>
    </w:p>
    <w:p>
      <w:pPr>
        <w:ind w:firstLine="640" w:firstLineChars="200"/>
        <w:rPr>
          <w:rFonts w:hint="eastAsia"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
        </w:rPr>
        <w:t>企业研究所是国务院发展研究中心直属正局级事业单位，主要职</w:t>
      </w:r>
      <w:r>
        <w:rPr>
          <w:rFonts w:ascii="Times New Roman" w:hAnsi="Times New Roman" w:eastAsia="仿宋_GB2312" w:cs="Times New Roman"/>
          <w:color w:val="000000"/>
          <w:sz w:val="32"/>
          <w:szCs w:val="32"/>
          <w:lang w:val="en"/>
        </w:rPr>
        <w:t>责是：研究我国企业改革和发展的政策问题，为中央决策提供高质量咨询服务</w:t>
      </w:r>
      <w:r>
        <w:rPr>
          <w:rFonts w:hint="eastAsia" w:ascii="Times New Roman" w:hAnsi="Times New Roman" w:eastAsia="仿宋_GB2312" w:cs="Times New Roman"/>
          <w:color w:val="000000"/>
          <w:sz w:val="32"/>
          <w:szCs w:val="32"/>
          <w:lang w:val="en" w:eastAsia="zh-CN"/>
        </w:rPr>
        <w:t>；</w:t>
      </w:r>
      <w:r>
        <w:rPr>
          <w:rFonts w:ascii="Times New Roman" w:hAnsi="Times New Roman" w:eastAsia="仿宋_GB2312" w:cs="Times New Roman"/>
          <w:color w:val="000000"/>
          <w:sz w:val="32"/>
          <w:szCs w:val="32"/>
          <w:lang w:val="en"/>
        </w:rPr>
        <w:t>在保证完成中央交办任务和国务院发展研究中心安排的政策研究课题的前提下，围绕企业问题，提供面向地方政府、重要企业、公共团体和国际机构的咨询服务</w:t>
      </w:r>
      <w:r>
        <w:rPr>
          <w:rFonts w:hint="eastAsia" w:ascii="Times New Roman" w:hAnsi="Times New Roman" w:eastAsia="仿宋_GB2312" w:cs="Times New Roman"/>
          <w:color w:val="000000"/>
          <w:sz w:val="32"/>
          <w:szCs w:val="32"/>
          <w:lang w:val="en" w:eastAsia="zh-CN"/>
        </w:rPr>
        <w:t>；</w:t>
      </w:r>
      <w:r>
        <w:rPr>
          <w:rFonts w:ascii="Times New Roman" w:hAnsi="Times New Roman" w:eastAsia="仿宋_GB2312" w:cs="Times New Roman"/>
          <w:color w:val="000000"/>
          <w:sz w:val="32"/>
          <w:szCs w:val="32"/>
          <w:lang w:val="en"/>
        </w:rPr>
        <w:t>重点研究企业制度和企业发展环境，主要包括：公司治理的理论与实践、国有企业改革与发展、中小微企业发展、企业评价、企业创新、企业数字化转型、企业国际化、营商环境评估与优化等</w:t>
      </w:r>
      <w:r>
        <w:rPr>
          <w:rFonts w:hint="eastAsia" w:ascii="Times New Roman" w:hAnsi="Times New Roman" w:eastAsia="仿宋_GB2312" w:cs="Times New Roman"/>
          <w:color w:val="000000"/>
          <w:sz w:val="32"/>
          <w:szCs w:val="32"/>
          <w:lang w:val="en" w:eastAsia="zh-CN"/>
        </w:rPr>
        <w:t>；开展其他和企业政策咨询研究相关的活动。</w:t>
      </w:r>
    </w:p>
    <w:p>
      <w:pPr>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
        </w:rPr>
        <w:t>联系电话：</w:t>
      </w:r>
      <w:r>
        <w:rPr>
          <w:rFonts w:hint="eastAsia" w:ascii="仿宋_GB2312" w:hAnsi="仿宋_GB2312" w:eastAsia="仿宋_GB2312" w:cs="仿宋_GB2312"/>
          <w:color w:val="000000"/>
          <w:sz w:val="32"/>
          <w:szCs w:val="32"/>
          <w:lang w:val="en" w:eastAsia="zh-CN"/>
        </w:rPr>
        <w:t>单</w:t>
      </w:r>
      <w:r>
        <w:rPr>
          <w:rFonts w:hint="eastAsia" w:ascii="仿宋_GB2312" w:hAnsi="仿宋_GB2312" w:eastAsia="仿宋_GB2312" w:cs="仿宋_GB2312"/>
          <w:color w:val="000000"/>
          <w:sz w:val="32"/>
          <w:szCs w:val="32"/>
          <w:lang w:val="en"/>
        </w:rPr>
        <w:t xml:space="preserve">老师 </w:t>
      </w:r>
      <w:r>
        <w:rPr>
          <w:rFonts w:ascii="Times New Roman" w:hAnsi="Times New Roman" w:eastAsia="仿宋_GB2312" w:cs="Times New Roman"/>
          <w:sz w:val="32"/>
          <w:szCs w:val="32"/>
          <w:lang w:val="en"/>
        </w:rPr>
        <w:t>010-</w:t>
      </w:r>
      <w:r>
        <w:rPr>
          <w:rFonts w:ascii="Times New Roman" w:hAnsi="Times New Roman" w:eastAsia="仿宋_GB2312" w:cs="Times New Roman"/>
          <w:sz w:val="32"/>
          <w:szCs w:val="32"/>
        </w:rPr>
        <w:t>65</w:t>
      </w:r>
      <w:r>
        <w:rPr>
          <w:rFonts w:hint="eastAsia" w:ascii="Times New Roman" w:hAnsi="Times New Roman" w:eastAsia="仿宋_GB2312" w:cs="Times New Roman"/>
          <w:sz w:val="32"/>
          <w:szCs w:val="32"/>
          <w:lang w:val="en-US" w:eastAsia="zh-CN"/>
        </w:rPr>
        <w:t>233280</w:t>
      </w:r>
    </w:p>
    <w:p>
      <w:pPr>
        <w:ind w:firstLine="640" w:firstLineChars="200"/>
        <w:rPr>
          <w:rFonts w:ascii="Times New Roman" w:hAnsi="Times New Roman" w:eastAsia="仿宋_GB2312" w:cs="Times New Roman"/>
          <w:color w:val="000000"/>
          <w:sz w:val="32"/>
          <w:szCs w:val="32"/>
          <w:lang w:val="en"/>
        </w:rPr>
      </w:pPr>
      <w:r>
        <w:rPr>
          <w:rFonts w:hint="eastAsia" w:ascii="仿宋_GB2312" w:hAnsi="仿宋_GB2312" w:eastAsia="仿宋_GB2312" w:cs="仿宋_GB2312"/>
          <w:color w:val="000000"/>
          <w:sz w:val="32"/>
          <w:szCs w:val="32"/>
          <w:lang w:val="en"/>
        </w:rPr>
        <w:t>联系邮箱：</w:t>
      </w:r>
      <w:r>
        <w:rPr>
          <w:rFonts w:ascii="Times New Roman" w:hAnsi="Times New Roman" w:eastAsia="仿宋_GB2312" w:cs="Times New Roman"/>
          <w:color w:val="000000"/>
          <w:sz w:val="32"/>
          <w:szCs w:val="32"/>
          <w:lang w:val="en"/>
        </w:rPr>
        <w:t>drceri2025@163.com</w:t>
      </w:r>
    </w:p>
    <w:p>
      <w:pPr>
        <w:ind w:firstLine="640" w:firstLineChars="200"/>
        <w:rPr>
          <w:rFonts w:ascii="黑体" w:hAnsi="黑体" w:eastAsia="黑体" w:cs="黑体"/>
          <w:sz w:val="32"/>
          <w:szCs w:val="32"/>
          <w:lang w:val="en"/>
        </w:rPr>
      </w:pPr>
      <w:r>
        <w:rPr>
          <w:rFonts w:hint="eastAsia" w:ascii="黑体" w:hAnsi="黑体" w:eastAsia="黑体" w:cs="黑体"/>
          <w:sz w:val="32"/>
          <w:szCs w:val="32"/>
          <w:lang w:val="en" w:eastAsia="zh-CN"/>
        </w:rPr>
        <w:t>二</w:t>
      </w:r>
      <w:r>
        <w:rPr>
          <w:rFonts w:hint="eastAsia" w:ascii="黑体" w:hAnsi="黑体" w:eastAsia="黑体" w:cs="黑体"/>
          <w:sz w:val="32"/>
          <w:szCs w:val="32"/>
          <w:lang w:val="en"/>
        </w:rPr>
        <w:t>、国务院发展研究中心</w:t>
      </w:r>
      <w:r>
        <w:rPr>
          <w:rFonts w:hint="eastAsia" w:ascii="黑体" w:hAnsi="黑体" w:eastAsia="黑体" w:cs="黑体"/>
          <w:sz w:val="32"/>
          <w:szCs w:val="32"/>
          <w:lang w:val="en" w:eastAsia="zh-CN"/>
        </w:rPr>
        <w:t>金融</w:t>
      </w:r>
      <w:r>
        <w:rPr>
          <w:rFonts w:hint="eastAsia" w:ascii="黑体" w:hAnsi="黑体" w:eastAsia="黑体" w:cs="黑体"/>
          <w:sz w:val="32"/>
          <w:szCs w:val="32"/>
          <w:lang w:val="en"/>
        </w:rPr>
        <w:t>研究所</w:t>
      </w:r>
    </w:p>
    <w:p>
      <w:pPr>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eastAsia="zh-CN"/>
        </w:rPr>
        <w:t>金融</w:t>
      </w:r>
      <w:r>
        <w:rPr>
          <w:rFonts w:hint="eastAsia" w:ascii="仿宋_GB2312" w:hAnsi="仿宋_GB2312" w:eastAsia="仿宋_GB2312" w:cs="仿宋_GB2312"/>
          <w:sz w:val="32"/>
          <w:szCs w:val="32"/>
          <w:lang w:val="en"/>
        </w:rPr>
        <w:t>研究所是国务院发展研究中心直属</w:t>
      </w:r>
      <w:r>
        <w:rPr>
          <w:rFonts w:hint="eastAsia" w:ascii="仿宋_GB2312" w:hAnsi="仿宋_GB2312" w:eastAsia="仿宋_GB2312" w:cs="仿宋_GB2312"/>
          <w:color w:val="000000"/>
          <w:sz w:val="32"/>
          <w:szCs w:val="32"/>
          <w:lang w:val="en"/>
        </w:rPr>
        <w:t>正局级</w:t>
      </w:r>
      <w:r>
        <w:rPr>
          <w:rFonts w:hint="eastAsia" w:ascii="仿宋_GB2312" w:hAnsi="仿宋_GB2312" w:eastAsia="仿宋_GB2312" w:cs="仿宋_GB2312"/>
          <w:sz w:val="32"/>
          <w:szCs w:val="32"/>
          <w:lang w:val="en"/>
        </w:rPr>
        <w:t>事业单位，主要职责是：研究金融改革和发展中重要的理论和政策问题。突出研究金融领域具宏观性、战略性、政策性和预见性的问题，直接为中央、国务院决策服务。重点对中国的货币政策、银行、保险、证券、汇率等监管政策及有关问题进行全方位的研究。</w:t>
      </w:r>
    </w:p>
    <w:p>
      <w:pPr>
        <w:ind w:firstLine="640" w:firstLineChars="200"/>
        <w:rPr>
          <w:rFonts w:hint="default" w:ascii="Times New Roman" w:hAnsi="Times New Roman" w:eastAsia="资源与环境政策研究所" w:cs="Times New Roman"/>
          <w:sz w:val="32"/>
          <w:szCs w:val="32"/>
          <w:lang w:val="en-US" w:eastAsia="zh-CN"/>
        </w:rPr>
      </w:pPr>
      <w:r>
        <w:rPr>
          <w:rFonts w:hint="eastAsia" w:ascii="仿宋_GB2312" w:hAnsi="仿宋_GB2312" w:eastAsia="仿宋_GB2312" w:cs="仿宋_GB2312"/>
          <w:sz w:val="32"/>
          <w:szCs w:val="32"/>
          <w:lang w:val="en"/>
        </w:rPr>
        <w:t>联系电话：</w:t>
      </w:r>
      <w:r>
        <w:rPr>
          <w:rFonts w:hint="eastAsia" w:ascii="仿宋_GB2312" w:hAnsi="仿宋_GB2312" w:eastAsia="仿宋_GB2312" w:cs="仿宋_GB2312"/>
          <w:sz w:val="32"/>
          <w:szCs w:val="32"/>
          <w:lang w:val="en" w:eastAsia="zh-CN"/>
        </w:rPr>
        <w:t>薄</w:t>
      </w:r>
      <w:r>
        <w:rPr>
          <w:rFonts w:hint="eastAsia" w:ascii="仿宋_GB2312" w:hAnsi="仿宋_GB2312" w:eastAsia="仿宋_GB2312" w:cs="仿宋_GB2312"/>
          <w:sz w:val="32"/>
          <w:szCs w:val="32"/>
          <w:lang w:val="en"/>
        </w:rPr>
        <w:t xml:space="preserve">老师 </w:t>
      </w:r>
      <w:r>
        <w:rPr>
          <w:rFonts w:ascii="Times New Roman" w:hAnsi="Times New Roman" w:eastAsia="资源与环境政策研究所" w:cs="Times New Roman"/>
          <w:sz w:val="32"/>
          <w:szCs w:val="32"/>
          <w:lang w:val="en"/>
        </w:rPr>
        <w:t>010-51780</w:t>
      </w:r>
      <w:r>
        <w:rPr>
          <w:rFonts w:hint="eastAsia" w:ascii="Times New Roman" w:hAnsi="Times New Roman" w:eastAsia="资源与环境政策研究所" w:cs="Times New Roman"/>
          <w:sz w:val="32"/>
          <w:szCs w:val="32"/>
          <w:lang w:val="en-US" w:eastAsia="zh-CN"/>
        </w:rPr>
        <w:t>896</w:t>
      </w:r>
    </w:p>
    <w:p>
      <w:pPr>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联系邮箱：</w:t>
      </w:r>
      <w:r>
        <w:rPr>
          <w:rFonts w:hint="eastAsia" w:ascii="Times New Roman" w:hAnsi="Times New Roman" w:eastAsia="仿宋_GB2312" w:cs="Times New Roman"/>
          <w:sz w:val="32"/>
          <w:szCs w:val="32"/>
          <w:lang w:val="en-US" w:eastAsia="zh-CN"/>
        </w:rPr>
        <w:t>jrs</w:t>
      </w:r>
      <w:r>
        <w:rPr>
          <w:rFonts w:ascii="Times New Roman" w:hAnsi="Times New Roman" w:eastAsia="仿宋_GB2312" w:cs="Times New Roman"/>
          <w:sz w:val="32"/>
          <w:szCs w:val="32"/>
          <w:lang w:val="en"/>
        </w:rPr>
        <w:t>@</w:t>
      </w:r>
      <w:r>
        <w:rPr>
          <w:rFonts w:hint="eastAsia" w:ascii="Times New Roman" w:hAnsi="Times New Roman" w:eastAsia="仿宋_GB2312" w:cs="Times New Roman"/>
          <w:sz w:val="32"/>
          <w:szCs w:val="32"/>
          <w:lang w:val="en-US" w:eastAsia="zh-CN"/>
        </w:rPr>
        <w:t>drc.gov.cn</w:t>
      </w:r>
    </w:p>
    <w:p>
      <w:pPr>
        <w:ind w:firstLine="640" w:firstLineChars="200"/>
        <w:rPr>
          <w:rFonts w:ascii="黑体" w:hAnsi="黑体" w:eastAsia="黑体" w:cs="黑体"/>
          <w:color w:val="0C0C0C"/>
          <w:sz w:val="32"/>
          <w:szCs w:val="32"/>
          <w:lang w:val="en"/>
        </w:rPr>
      </w:pPr>
      <w:r>
        <w:rPr>
          <w:rFonts w:hint="eastAsia" w:ascii="黑体" w:hAnsi="黑体" w:eastAsia="黑体" w:cs="黑体"/>
          <w:sz w:val="32"/>
          <w:szCs w:val="32"/>
          <w:lang w:val="en" w:eastAsia="zh-CN"/>
        </w:rPr>
        <w:t>三</w:t>
      </w:r>
      <w:r>
        <w:rPr>
          <w:rFonts w:hint="eastAsia" w:ascii="黑体" w:hAnsi="黑体" w:eastAsia="黑体" w:cs="黑体"/>
          <w:sz w:val="32"/>
          <w:szCs w:val="32"/>
          <w:lang w:val="en"/>
        </w:rPr>
        <w:t>、</w:t>
      </w:r>
      <w:r>
        <w:rPr>
          <w:rFonts w:hint="eastAsia" w:ascii="黑体" w:hAnsi="黑体" w:eastAsia="黑体" w:cs="黑体"/>
          <w:color w:val="0C0C0C"/>
          <w:sz w:val="32"/>
          <w:szCs w:val="32"/>
          <w:lang w:val="en"/>
        </w:rPr>
        <w:t>国务院发展研究中心公共管理与人力资源研究所</w:t>
      </w:r>
    </w:p>
    <w:p>
      <w:pPr>
        <w:ind w:firstLine="640" w:firstLineChars="200"/>
        <w:rPr>
          <w:rFonts w:ascii="仿宋_GB2312" w:hAnsi="仿宋_GB2312" w:eastAsia="仿宋_GB2312" w:cs="仿宋_GB2312"/>
          <w:color w:val="0C0C0C"/>
          <w:sz w:val="32"/>
          <w:szCs w:val="32"/>
          <w:lang w:val="en"/>
        </w:rPr>
      </w:pPr>
      <w:r>
        <w:rPr>
          <w:rFonts w:hint="eastAsia" w:ascii="仿宋_GB2312" w:hAnsi="仿宋_GB2312" w:eastAsia="仿宋_GB2312" w:cs="仿宋_GB2312"/>
          <w:color w:val="0C0C0C"/>
          <w:sz w:val="32"/>
          <w:szCs w:val="32"/>
          <w:lang w:val="en"/>
        </w:rPr>
        <w:t>公共管理与人力资源研究所是国务院发展研究中心直属正局级事业单位，主要职责是：重点研究我国公共政策、危机管理、社会治理、文化建设、智库建设、人力资源开发、企业家队伍建设，提出政策建议。承担相关领域政策解读和评估；开展相关领域的国际合作交流；开展全国政策咨询系统人力资源培训；提供相关咨询服务。</w:t>
      </w:r>
    </w:p>
    <w:p>
      <w:pPr>
        <w:ind w:firstLine="640" w:firstLineChars="200"/>
        <w:rPr>
          <w:rFonts w:ascii="Times New Roman" w:hAnsi="Times New Roman" w:eastAsia="仿宋_GB2312" w:cs="Times New Roman"/>
          <w:color w:val="0C0C0C"/>
          <w:sz w:val="32"/>
          <w:szCs w:val="32"/>
          <w:lang w:val="en"/>
        </w:rPr>
      </w:pPr>
      <w:r>
        <w:rPr>
          <w:rFonts w:hint="eastAsia" w:ascii="仿宋_GB2312" w:hAnsi="仿宋_GB2312" w:eastAsia="仿宋_GB2312" w:cs="仿宋_GB2312"/>
          <w:color w:val="0C0C0C"/>
          <w:sz w:val="32"/>
          <w:szCs w:val="32"/>
          <w:lang w:val="en"/>
        </w:rPr>
        <w:t xml:space="preserve">联系电话：孙老师 </w:t>
      </w:r>
      <w:r>
        <w:rPr>
          <w:rFonts w:ascii="Times New Roman" w:hAnsi="Times New Roman" w:eastAsia="仿宋_GB2312" w:cs="Times New Roman"/>
          <w:color w:val="0C0C0C"/>
          <w:sz w:val="32"/>
          <w:szCs w:val="32"/>
          <w:lang w:val="en"/>
        </w:rPr>
        <w:t>010-65597945</w:t>
      </w:r>
    </w:p>
    <w:p>
      <w:pPr>
        <w:ind w:firstLine="640" w:firstLineChars="200"/>
        <w:rPr>
          <w:rFonts w:ascii="仿宋_GB2312" w:hAnsi="仿宋_GB2312" w:eastAsia="仿宋_GB2312" w:cs="仿宋_GB2312"/>
          <w:color w:val="0C0C0C"/>
          <w:sz w:val="32"/>
          <w:szCs w:val="32"/>
          <w:lang w:val="en"/>
        </w:rPr>
      </w:pPr>
      <w:r>
        <w:rPr>
          <w:rFonts w:hint="eastAsia" w:ascii="仿宋_GB2312" w:hAnsi="仿宋_GB2312" w:eastAsia="仿宋_GB2312" w:cs="仿宋_GB2312"/>
          <w:color w:val="0C0C0C"/>
          <w:sz w:val="32"/>
          <w:szCs w:val="32"/>
          <w:lang w:val="en"/>
        </w:rPr>
        <w:t>联系邮箱：</w:t>
      </w:r>
      <w:r>
        <w:rPr>
          <w:rFonts w:ascii="Times New Roman" w:hAnsi="Times New Roman" w:eastAsia="仿宋_GB2312" w:cs="Times New Roman"/>
          <w:color w:val="0C0C0C"/>
          <w:sz w:val="32"/>
          <w:szCs w:val="32"/>
          <w:lang w:val="en"/>
        </w:rPr>
        <w:t>gongguansuo@163.com</w:t>
      </w:r>
    </w:p>
    <w:p>
      <w:pPr>
        <w:ind w:firstLine="640" w:firstLineChars="200"/>
        <w:rPr>
          <w:rFonts w:ascii="黑体" w:hAnsi="黑体" w:eastAsia="黑体" w:cs="黑体"/>
          <w:color w:val="0C0C0C"/>
          <w:sz w:val="32"/>
          <w:szCs w:val="32"/>
          <w:lang w:val="en"/>
        </w:rPr>
      </w:pPr>
      <w:r>
        <w:rPr>
          <w:rFonts w:hint="eastAsia" w:ascii="黑体" w:hAnsi="黑体" w:eastAsia="黑体" w:cs="黑体"/>
          <w:sz w:val="32"/>
          <w:szCs w:val="32"/>
          <w:lang w:val="en" w:eastAsia="zh-CN"/>
        </w:rPr>
        <w:t>四</w:t>
      </w:r>
      <w:r>
        <w:rPr>
          <w:rFonts w:hint="eastAsia" w:ascii="黑体" w:hAnsi="黑体" w:eastAsia="黑体" w:cs="黑体"/>
          <w:sz w:val="32"/>
          <w:szCs w:val="32"/>
          <w:lang w:val="en"/>
        </w:rPr>
        <w:t>、</w:t>
      </w:r>
      <w:r>
        <w:rPr>
          <w:rFonts w:hint="eastAsia" w:ascii="黑体" w:hAnsi="黑体" w:eastAsia="黑体" w:cs="黑体"/>
          <w:color w:val="0C0C0C"/>
          <w:sz w:val="32"/>
          <w:szCs w:val="32"/>
          <w:lang w:val="en"/>
        </w:rPr>
        <w:t>中国国际发展知识中心</w:t>
      </w:r>
    </w:p>
    <w:p>
      <w:pPr>
        <w:ind w:firstLine="640" w:firstLineChars="200"/>
        <w:rPr>
          <w:rFonts w:ascii="仿宋_GB2312" w:hAnsi="仿宋_GB2312" w:eastAsia="仿宋_GB2312" w:cs="仿宋_GB2312"/>
          <w:color w:val="0C0C0C"/>
          <w:sz w:val="32"/>
          <w:szCs w:val="32"/>
          <w:lang w:val="en"/>
        </w:rPr>
      </w:pPr>
      <w:r>
        <w:rPr>
          <w:rFonts w:hint="eastAsia" w:ascii="仿宋_GB2312" w:hAnsi="仿宋_GB2312" w:eastAsia="仿宋_GB2312" w:cs="仿宋_GB2312"/>
          <w:color w:val="0C0C0C"/>
          <w:sz w:val="32"/>
          <w:szCs w:val="32"/>
          <w:lang w:val="en"/>
        </w:rPr>
        <w:t>中国国际发展知识中心是国务院发展研究中心直属正局级事业单位，</w:t>
      </w:r>
      <w:r>
        <w:rPr>
          <w:rFonts w:ascii="Times New Roman" w:hAnsi="Times New Roman" w:eastAsia="仿宋_GB2312" w:cs="Times New Roman"/>
          <w:color w:val="0C0C0C"/>
          <w:sz w:val="32"/>
          <w:szCs w:val="32"/>
          <w:lang w:val="en"/>
        </w:rPr>
        <w:t>由国家主席习近平于 2015 年9月在联合国发展峰会上宣布设立，</w:t>
      </w:r>
      <w:r>
        <w:rPr>
          <w:rFonts w:hint="eastAsia" w:ascii="仿宋_GB2312" w:hAnsi="仿宋_GB2312" w:eastAsia="仿宋_GB2312" w:cs="仿宋_GB2312"/>
          <w:color w:val="0C0C0C"/>
          <w:sz w:val="32"/>
          <w:szCs w:val="32"/>
          <w:lang w:val="en"/>
        </w:rPr>
        <w:t>主要职责是：</w:t>
      </w:r>
      <w:r>
        <w:rPr>
          <w:rFonts w:ascii="Times New Roman" w:hAnsi="Times New Roman" w:eastAsia="仿宋_GB2312" w:cs="Times New Roman"/>
          <w:color w:val="0C0C0C"/>
          <w:sz w:val="32"/>
          <w:szCs w:val="32"/>
          <w:lang w:val="en"/>
        </w:rPr>
        <w:t>统筹运用国内外发展研究和</w:t>
      </w:r>
      <w:r>
        <w:rPr>
          <w:rFonts w:hint="eastAsia" w:ascii="仿宋_GB2312" w:hAnsi="仿宋_GB2312" w:eastAsia="仿宋_GB2312" w:cs="仿宋_GB2312"/>
          <w:color w:val="0C0C0C"/>
          <w:sz w:val="32"/>
          <w:szCs w:val="32"/>
          <w:lang w:val="en"/>
        </w:rPr>
        <w:t>“全球南方”</w:t>
      </w:r>
      <w:r>
        <w:rPr>
          <w:rFonts w:ascii="Times New Roman" w:hAnsi="Times New Roman" w:eastAsia="仿宋_GB2312" w:cs="Times New Roman"/>
          <w:color w:val="0C0C0C"/>
          <w:sz w:val="32"/>
          <w:szCs w:val="32"/>
          <w:lang w:val="en"/>
        </w:rPr>
        <w:t>研究资源，开展发展理论和发展实践研究，开展</w:t>
      </w:r>
      <w:r>
        <w:rPr>
          <w:rFonts w:hint="eastAsia" w:ascii="仿宋_GB2312" w:hAnsi="仿宋_GB2312" w:eastAsia="仿宋_GB2312" w:cs="仿宋_GB2312"/>
          <w:color w:val="0C0C0C"/>
          <w:sz w:val="32"/>
          <w:szCs w:val="32"/>
          <w:lang w:val="en"/>
        </w:rPr>
        <w:t>“全球南方”</w:t>
      </w:r>
      <w:r>
        <w:rPr>
          <w:rFonts w:ascii="Times New Roman" w:hAnsi="Times New Roman" w:eastAsia="仿宋_GB2312" w:cs="Times New Roman"/>
          <w:color w:val="0C0C0C"/>
          <w:sz w:val="32"/>
          <w:szCs w:val="32"/>
          <w:lang w:val="en"/>
        </w:rPr>
        <w:t>发展合作研究，交流各国实现联合国2030年可持续发展议程等国际发展问题的研究成果。</w:t>
      </w:r>
    </w:p>
    <w:p>
      <w:pPr>
        <w:ind w:firstLine="640" w:firstLineChars="200"/>
        <w:rPr>
          <w:rFonts w:hint="default" w:ascii="Times New Roman" w:hAnsi="Times New Roman" w:eastAsia="仿宋_GB2312" w:cs="Times New Roman"/>
          <w:color w:val="0C0C0C"/>
          <w:sz w:val="32"/>
          <w:szCs w:val="32"/>
          <w:lang w:val="en-US" w:eastAsia="zh-CN"/>
        </w:rPr>
      </w:pPr>
      <w:r>
        <w:rPr>
          <w:rFonts w:hint="eastAsia" w:ascii="仿宋_GB2312" w:hAnsi="仿宋_GB2312" w:eastAsia="仿宋_GB2312" w:cs="仿宋_GB2312"/>
          <w:color w:val="0C0C0C"/>
          <w:sz w:val="32"/>
          <w:szCs w:val="32"/>
          <w:lang w:val="en"/>
        </w:rPr>
        <w:t>联系电话：</w:t>
      </w:r>
      <w:r>
        <w:rPr>
          <w:rFonts w:ascii="Times New Roman" w:hAnsi="Times New Roman" w:eastAsia="仿宋_GB2312" w:cs="Times New Roman"/>
          <w:color w:val="0C0C0C"/>
          <w:sz w:val="32"/>
          <w:szCs w:val="32"/>
        </w:rPr>
        <w:t>钟老师010-</w:t>
      </w:r>
      <w:r>
        <w:rPr>
          <w:rFonts w:hint="eastAsia" w:ascii="Times New Roman" w:hAnsi="Times New Roman" w:eastAsia="仿宋_GB2312" w:cs="Times New Roman"/>
          <w:color w:val="0C0C0C"/>
          <w:sz w:val="32"/>
          <w:szCs w:val="32"/>
          <w:lang w:val="en-US" w:eastAsia="zh-CN"/>
        </w:rPr>
        <w:t>65276667</w:t>
      </w:r>
    </w:p>
    <w:p>
      <w:pPr>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color w:val="0C0C0C"/>
          <w:sz w:val="32"/>
          <w:szCs w:val="32"/>
          <w:lang w:val="en"/>
        </w:rPr>
        <w:t>联系邮箱：</w:t>
      </w:r>
      <w:r>
        <w:fldChar w:fldCharType="begin"/>
      </w:r>
      <w:r>
        <w:instrText xml:space="preserve"> HYPERLINK "mailto:hr@cikd.org" </w:instrText>
      </w:r>
      <w:r>
        <w:fldChar w:fldCharType="separate"/>
      </w:r>
      <w:r>
        <w:rPr>
          <w:rFonts w:ascii="Times New Roman" w:hAnsi="Times New Roman" w:eastAsia="仿宋_GB2312" w:cs="Times New Roman"/>
          <w:color w:val="0C0C0C"/>
          <w:sz w:val="32"/>
          <w:szCs w:val="32"/>
          <w:lang w:val="en"/>
        </w:rPr>
        <w:t>hr@cikd.org</w:t>
      </w:r>
      <w:r>
        <w:rPr>
          <w:rFonts w:ascii="Times New Roman" w:hAnsi="Times New Roman" w:eastAsia="仿宋_GB2312" w:cs="Times New Roman"/>
          <w:color w:val="0C0C0C"/>
          <w:sz w:val="32"/>
          <w:szCs w:val="32"/>
          <w:lang w:val="en"/>
        </w:rPr>
        <w:fldChar w:fldCharType="end"/>
      </w:r>
    </w:p>
    <w:p>
      <w:pPr>
        <w:ind w:firstLine="640" w:firstLineChars="200"/>
        <w:rPr>
          <w:rFonts w:ascii="黑体" w:hAnsi="黑体" w:eastAsia="黑体" w:cs="黑体"/>
          <w:sz w:val="32"/>
          <w:szCs w:val="32"/>
          <w:lang w:val="en"/>
        </w:rPr>
      </w:pPr>
      <w:r>
        <w:rPr>
          <w:rFonts w:hint="eastAsia" w:ascii="黑体" w:hAnsi="黑体" w:eastAsia="黑体" w:cs="黑体"/>
          <w:sz w:val="32"/>
          <w:szCs w:val="32"/>
          <w:lang w:val="en" w:eastAsia="zh-CN"/>
        </w:rPr>
        <w:t>五</w:t>
      </w:r>
      <w:r>
        <w:rPr>
          <w:rFonts w:hint="eastAsia" w:ascii="黑体" w:hAnsi="黑体" w:eastAsia="黑体" w:cs="黑体"/>
          <w:sz w:val="32"/>
          <w:szCs w:val="32"/>
          <w:lang w:val="en"/>
        </w:rPr>
        <w:t>、国务院发展研究中心信息中心</w:t>
      </w:r>
    </w:p>
    <w:p>
      <w:pPr>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信息中心是国务院发展研究中心直属正局级事业单位，主要职责是：负责编发中心研究成果、开展信息化项目建设、保障中心网络和应用系统安全运行、采集政策和文献数据，推进智库信息交流、开展经济信息综合研究、维护和完善中心官方微信公众号、英文网站及中国智库网等数字信息平台。</w:t>
      </w:r>
    </w:p>
    <w:p>
      <w:pPr>
        <w:ind w:firstLine="640" w:firstLineChars="200"/>
        <w:rPr>
          <w:rFonts w:ascii="Times New Roman" w:hAnsi="Times New Roman" w:eastAsia="仿宋_GB2312" w:cs="Times New Roman"/>
          <w:color w:val="000000"/>
          <w:sz w:val="32"/>
          <w:szCs w:val="32"/>
          <w:lang w:val="en"/>
        </w:rPr>
      </w:pPr>
      <w:r>
        <w:rPr>
          <w:rFonts w:hint="eastAsia" w:ascii="仿宋_GB2312" w:hAnsi="仿宋_GB2312" w:eastAsia="仿宋_GB2312" w:cs="仿宋_GB2312"/>
          <w:color w:val="000000"/>
          <w:sz w:val="32"/>
          <w:szCs w:val="32"/>
          <w:lang w:val="en"/>
        </w:rPr>
        <w:t>联系电话：</w:t>
      </w:r>
      <w:r>
        <w:rPr>
          <w:rFonts w:hint="eastAsia" w:ascii="仿宋_GB2312" w:hAnsi="仿宋_GB2312" w:eastAsia="仿宋_GB2312" w:cs="仿宋_GB2312"/>
          <w:color w:val="000000"/>
          <w:sz w:val="32"/>
          <w:szCs w:val="32"/>
          <w:lang w:val="en" w:eastAsia="zh-CN"/>
        </w:rPr>
        <w:t>杨</w:t>
      </w:r>
      <w:r>
        <w:rPr>
          <w:rFonts w:hint="eastAsia" w:ascii="仿宋_GB2312" w:hAnsi="仿宋_GB2312" w:eastAsia="仿宋_GB2312" w:cs="仿宋_GB2312"/>
          <w:color w:val="000000"/>
          <w:sz w:val="32"/>
          <w:szCs w:val="32"/>
          <w:lang w:val="en"/>
        </w:rPr>
        <w:t xml:space="preserve">老师 </w:t>
      </w:r>
      <w:r>
        <w:rPr>
          <w:rFonts w:ascii="Times New Roman" w:hAnsi="Times New Roman" w:eastAsia="仿宋_GB2312" w:cs="Times New Roman"/>
          <w:sz w:val="32"/>
          <w:szCs w:val="32"/>
          <w:lang w:val="en"/>
        </w:rPr>
        <w:t>010-65278883</w:t>
      </w:r>
    </w:p>
    <w:p>
      <w:pPr>
        <w:ind w:firstLine="640" w:firstLineChars="200"/>
        <w:rPr>
          <w:rFonts w:ascii="仿宋_GB2312" w:hAnsi="仿宋_GB2312" w:eastAsia="仿宋_GB2312" w:cs="仿宋_GB2312"/>
          <w:color w:val="000000"/>
          <w:sz w:val="32"/>
          <w:szCs w:val="32"/>
          <w:lang w:val="en"/>
        </w:rPr>
      </w:pPr>
      <w:r>
        <w:rPr>
          <w:rFonts w:hint="eastAsia" w:ascii="仿宋_GB2312" w:hAnsi="仿宋_GB2312" w:eastAsia="仿宋_GB2312" w:cs="仿宋_GB2312"/>
          <w:color w:val="000000"/>
          <w:sz w:val="32"/>
          <w:szCs w:val="32"/>
          <w:lang w:val="en"/>
        </w:rPr>
        <w:t>联系邮箱：</w:t>
      </w:r>
      <w:r>
        <w:rPr>
          <w:rFonts w:ascii="Times New Roman" w:hAnsi="Times New Roman" w:eastAsia="仿宋_GB2312" w:cs="Times New Roman"/>
          <w:color w:val="000000"/>
          <w:sz w:val="32"/>
          <w:szCs w:val="32"/>
          <w:lang w:val="en"/>
        </w:rPr>
        <w:t>drcxxzxzp2025@163.com</w:t>
      </w:r>
    </w:p>
    <w:p>
      <w:pPr>
        <w:rPr>
          <w:rFonts w:ascii="仿宋_GB2312" w:hAnsi="仿宋_GB2312" w:eastAsia="仿宋_GB2312" w:cs="仿宋_GB2312"/>
          <w:sz w:val="32"/>
          <w:szCs w:val="32"/>
        </w:rPr>
      </w:pPr>
    </w:p>
    <w:sectPr>
      <w:footerReference r:id="rId3" w:type="default"/>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资源与环境政策研究所">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49"/>
    <w:rsid w:val="000F10D7"/>
    <w:rsid w:val="001548B5"/>
    <w:rsid w:val="002411E5"/>
    <w:rsid w:val="002D4E54"/>
    <w:rsid w:val="002E7AA3"/>
    <w:rsid w:val="003A45CB"/>
    <w:rsid w:val="003F77D0"/>
    <w:rsid w:val="0059001A"/>
    <w:rsid w:val="00633715"/>
    <w:rsid w:val="00667C14"/>
    <w:rsid w:val="00722966"/>
    <w:rsid w:val="00743B26"/>
    <w:rsid w:val="00834849"/>
    <w:rsid w:val="00970B85"/>
    <w:rsid w:val="0097292D"/>
    <w:rsid w:val="00985E18"/>
    <w:rsid w:val="00996C00"/>
    <w:rsid w:val="00A07994"/>
    <w:rsid w:val="00A13FC6"/>
    <w:rsid w:val="00C83E85"/>
    <w:rsid w:val="00C86FCE"/>
    <w:rsid w:val="00C90331"/>
    <w:rsid w:val="00D140EA"/>
    <w:rsid w:val="00D72F58"/>
    <w:rsid w:val="00FA71AB"/>
    <w:rsid w:val="00FE4C58"/>
    <w:rsid w:val="3E6552C5"/>
    <w:rsid w:val="3FC2257C"/>
    <w:rsid w:val="4FE7DA5A"/>
    <w:rsid w:val="4FFF7D89"/>
    <w:rsid w:val="57BDBD1F"/>
    <w:rsid w:val="57DFBBB2"/>
    <w:rsid w:val="5C7E5F50"/>
    <w:rsid w:val="649FFC34"/>
    <w:rsid w:val="668F9663"/>
    <w:rsid w:val="6DBF0362"/>
    <w:rsid w:val="6F7A455B"/>
    <w:rsid w:val="756FF788"/>
    <w:rsid w:val="7A376C16"/>
    <w:rsid w:val="7EB5318E"/>
    <w:rsid w:val="7F5EA9A9"/>
    <w:rsid w:val="7FBFA3CC"/>
    <w:rsid w:val="9FFAA252"/>
    <w:rsid w:val="AE8CC865"/>
    <w:rsid w:val="BFEACC87"/>
    <w:rsid w:val="DFD7707F"/>
    <w:rsid w:val="DFFD399E"/>
    <w:rsid w:val="E3BF5B34"/>
    <w:rsid w:val="EEB71FF8"/>
    <w:rsid w:val="F7DFFA86"/>
    <w:rsid w:val="FDF70970"/>
    <w:rsid w:val="FEBF6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Words>
  <Characters>1614</Characters>
  <Lines>13</Lines>
  <Paragraphs>3</Paragraphs>
  <TotalTime>13</TotalTime>
  <ScaleCrop>false</ScaleCrop>
  <LinksUpToDate>false</LinksUpToDate>
  <CharactersWithSpaces>1893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2024-12-04T05:23:00Z</dcterms:created>
  <dc:creator>Z. W. Yang</dc:creator>
  <cp:lastModifiedBy>yzw</cp:lastModifiedBy>
  <cp:lastPrinted>2024-12-10T17:50:00Z</cp:lastPrinted>
  <dcterms:modified xsi:type="dcterms:W3CDTF">2025-10-23T18:20:18Z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