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A4" w:rsidRPr="00D80EFD" w:rsidRDefault="00D80EFD" w:rsidP="000A50A4">
      <w:pPr>
        <w:rPr>
          <w:rFonts w:ascii="仿宋_GB2312" w:eastAsia="仿宋_GB2312" w:hint="eastAsia"/>
          <w:bCs/>
          <w:sz w:val="32"/>
          <w:szCs w:val="32"/>
        </w:rPr>
      </w:pPr>
      <w:r w:rsidRPr="00D80EFD">
        <w:rPr>
          <w:rFonts w:ascii="仿宋_GB2312" w:eastAsia="仿宋_GB2312" w:hint="eastAsia"/>
          <w:bCs/>
          <w:sz w:val="32"/>
          <w:szCs w:val="32"/>
        </w:rPr>
        <w:t>附件2</w:t>
      </w:r>
    </w:p>
    <w:p w:rsidR="000A50A4" w:rsidRDefault="000A50A4" w:rsidP="000A50A4">
      <w:pPr>
        <w:jc w:val="center"/>
        <w:rPr>
          <w:rFonts w:ascii="宋体"/>
          <w:b/>
          <w:bCs/>
          <w:sz w:val="44"/>
          <w:szCs w:val="44"/>
        </w:rPr>
      </w:pPr>
      <w:r>
        <w:rPr>
          <w:rFonts w:ascii="宋体" w:hAnsi="宋体" w:cs="宋体" w:hint="eastAsia"/>
          <w:b/>
          <w:bCs/>
          <w:sz w:val="44"/>
          <w:szCs w:val="44"/>
        </w:rPr>
        <w:t>关于实施中华人民共和国政府和芬兰共和国政府社会保障协定的行政协议</w:t>
      </w:r>
    </w:p>
    <w:p w:rsidR="000A50A4" w:rsidRDefault="000A50A4" w:rsidP="000A50A4">
      <w:pPr>
        <w:jc w:val="center"/>
        <w:rPr>
          <w:rFonts w:ascii="宋体"/>
          <w:b/>
          <w:bCs/>
          <w:sz w:val="44"/>
          <w:szCs w:val="44"/>
        </w:rPr>
      </w:pPr>
    </w:p>
    <w:p w:rsidR="000A50A4" w:rsidRDefault="000A50A4" w:rsidP="000A50A4">
      <w:pPr>
        <w:rPr>
          <w:rFonts w:ascii="仿宋_GB2312" w:eastAsia="仿宋_GB2312" w:hAnsi="仿宋_GB2312"/>
          <w:sz w:val="32"/>
          <w:szCs w:val="32"/>
        </w:rPr>
      </w:pPr>
      <w:r>
        <w:t xml:space="preserve">      </w:t>
      </w:r>
      <w:r>
        <w:rPr>
          <w:rFonts w:ascii="仿宋_GB2312" w:eastAsia="仿宋_GB2312" w:hAnsi="仿宋_GB2312" w:cs="仿宋_GB2312" w:hint="eastAsia"/>
          <w:sz w:val="32"/>
          <w:szCs w:val="32"/>
        </w:rPr>
        <w:t>依据中华人民共和国（以下称中国或缔约一国）政府和芬兰共和国（以下称芬兰或缔约一国）政府社会保障协定第十一条，两国主管机关为实施该协定达成协议如下：</w:t>
      </w:r>
    </w:p>
    <w:p w:rsidR="000A50A4" w:rsidRPr="009A740C" w:rsidRDefault="000A50A4" w:rsidP="000A50A4">
      <w:pPr>
        <w:rPr>
          <w:rFonts w:ascii="仿宋_GB2312" w:eastAsia="仿宋_GB2312" w:hAnsi="仿宋_GB2312"/>
          <w:sz w:val="32"/>
          <w:szCs w:val="32"/>
        </w:rPr>
      </w:pPr>
    </w:p>
    <w:p w:rsidR="000A50A4" w:rsidRDefault="000A50A4" w:rsidP="000A50A4">
      <w:pPr>
        <w:jc w:val="center"/>
        <w:rPr>
          <w:rFonts w:ascii="仿宋_GB2312" w:eastAsia="仿宋_GB2312" w:hAnsi="仿宋_GB2312"/>
          <w:b/>
          <w:bCs/>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定义</w:t>
      </w:r>
    </w:p>
    <w:p w:rsidR="000A50A4" w:rsidRPr="009A740C" w:rsidRDefault="000A50A4" w:rsidP="000A50A4">
      <w:pPr>
        <w:rPr>
          <w:rFonts w:ascii="仿宋_GB2312" w:eastAsia="仿宋_GB2312" w:hAnsi="仿宋_GB2312"/>
          <w:sz w:val="32"/>
          <w:szCs w:val="32"/>
        </w:rPr>
      </w:pPr>
    </w:p>
    <w:p w:rsidR="000A50A4" w:rsidRDefault="000A50A4" w:rsidP="000A50A4">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一、为实施本行政协议之目的</w:t>
      </w:r>
      <w:r>
        <w:rPr>
          <w:rFonts w:ascii="仿宋_GB2312" w:eastAsia="仿宋_GB2312" w:hAnsi="仿宋_GB2312" w:cs="仿宋_GB2312"/>
          <w:sz w:val="32"/>
          <w:szCs w:val="32"/>
        </w:rPr>
        <w:t>:</w:t>
      </w:r>
    </w:p>
    <w:p w:rsidR="000A50A4" w:rsidRDefault="000A50A4" w:rsidP="000A50A4">
      <w:pPr>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（一）“协定”指中国政府与芬兰政府于二</w:t>
      </w:r>
      <w:r>
        <w:rPr>
          <w:rFonts w:eastAsia="仿宋_GB2312"/>
          <w:sz w:val="32"/>
          <w:szCs w:val="32"/>
        </w:rPr>
        <w:t>O</w:t>
      </w:r>
      <w:r>
        <w:rPr>
          <w:rFonts w:ascii="仿宋_GB2312" w:eastAsia="仿宋_GB2312" w:hAnsi="仿宋_GB2312" w:cs="仿宋_GB2312" w:hint="eastAsia"/>
          <w:sz w:val="32"/>
          <w:szCs w:val="32"/>
        </w:rPr>
        <w:t>一四年九月二十二日签署的社会保障协定；</w:t>
      </w:r>
    </w:p>
    <w:p w:rsidR="000A50A4" w:rsidRDefault="000A50A4" w:rsidP="000A50A4">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（二）“协议”指本行政协议。</w:t>
      </w:r>
    </w:p>
    <w:p w:rsidR="000A50A4" w:rsidRDefault="000A50A4" w:rsidP="000A50A4">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二、本行政协议中的术语与协定中所使用的含义相同。</w:t>
      </w:r>
    </w:p>
    <w:p w:rsidR="000A50A4" w:rsidRDefault="000A50A4" w:rsidP="000A50A4">
      <w:pPr>
        <w:ind w:left="1360"/>
        <w:rPr>
          <w:rFonts w:ascii="仿宋_GB2312" w:eastAsia="仿宋_GB2312" w:hAnsi="仿宋_GB2312"/>
          <w:sz w:val="32"/>
          <w:szCs w:val="32"/>
        </w:rPr>
      </w:pPr>
    </w:p>
    <w:p w:rsidR="000A50A4" w:rsidRDefault="000A50A4" w:rsidP="000A50A4">
      <w:pPr>
        <w:ind w:leftChars="171" w:left="359" w:firstLineChars="845" w:firstLine="2715"/>
        <w:rPr>
          <w:rFonts w:ascii="仿宋_GB2312" w:eastAsia="仿宋_GB2312" w:hAnsi="仿宋_GB2312"/>
          <w:b/>
          <w:bCs/>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经办机构</w:t>
      </w:r>
    </w:p>
    <w:p w:rsidR="000A50A4" w:rsidRPr="006020DE" w:rsidRDefault="000A50A4" w:rsidP="000A50A4">
      <w:pPr>
        <w:ind w:leftChars="171" w:left="359" w:firstLineChars="845" w:firstLine="2036"/>
        <w:rPr>
          <w:rFonts w:ascii="仿宋_GB2312" w:eastAsia="仿宋_GB2312" w:hAnsi="仿宋_GB2312"/>
          <w:b/>
          <w:bCs/>
          <w:sz w:val="24"/>
          <w:szCs w:val="24"/>
        </w:rPr>
      </w:pPr>
    </w:p>
    <w:p w:rsidR="000A50A4" w:rsidRPr="000A50A4" w:rsidRDefault="000A50A4" w:rsidP="000A50A4">
      <w:pPr>
        <w:ind w:left="480"/>
        <w:rPr>
          <w:rFonts w:ascii="仿宋_GB2312" w:eastAsia="仿宋_GB2312" w:hAnsi="仿宋_GB2312"/>
          <w:sz w:val="32"/>
          <w:szCs w:val="32"/>
        </w:rPr>
      </w:pPr>
      <w:r>
        <w:rPr>
          <w:rFonts w:ascii="仿宋_GB2312" w:eastAsia="仿宋_GB2312" w:hAnsi="仿宋_GB2312" w:cs="仿宋_GB2312" w:hint="eastAsia"/>
          <w:sz w:val="32"/>
          <w:szCs w:val="32"/>
        </w:rPr>
        <w:t>一、协定第一条所指经办机构为下述机构：</w:t>
      </w:r>
    </w:p>
    <w:p w:rsidR="000A50A4" w:rsidRDefault="000A50A4" w:rsidP="000A50A4">
      <w:pPr>
        <w:ind w:firstLineChars="149" w:firstLine="477"/>
        <w:rPr>
          <w:rFonts w:ascii="仿宋_GB2312" w:eastAsia="仿宋_GB2312" w:hAnsi="仿宋_GB2312"/>
          <w:sz w:val="32"/>
          <w:szCs w:val="32"/>
        </w:rPr>
      </w:pPr>
      <w:r>
        <w:rPr>
          <w:rFonts w:ascii="仿宋_GB2312" w:eastAsia="仿宋_GB2312" w:hAnsi="仿宋_GB2312" w:hint="eastAsia"/>
          <w:sz w:val="32"/>
          <w:szCs w:val="32"/>
        </w:rPr>
        <w:t>（一）在中国，系指人力资源和社会保障部社会保险事业管理中心；</w:t>
      </w:r>
    </w:p>
    <w:p w:rsidR="000A50A4" w:rsidRDefault="000A50A4" w:rsidP="000A50A4">
      <w:pPr>
        <w:ind w:left="142" w:firstLineChars="105" w:firstLine="336"/>
        <w:rPr>
          <w:rFonts w:ascii="仿宋_GB2312" w:eastAsia="仿宋_GB2312" w:hAnsi="仿宋_GB2312" w:cs="仿宋_GB2312"/>
          <w:sz w:val="32"/>
          <w:szCs w:val="32"/>
        </w:rPr>
      </w:pPr>
      <w:r>
        <w:rPr>
          <w:rFonts w:ascii="仿宋_GB2312" w:eastAsia="仿宋_GB2312" w:hAnsi="仿宋_GB2312" w:hint="eastAsia"/>
          <w:sz w:val="32"/>
          <w:szCs w:val="32"/>
        </w:rPr>
        <w:t>（二）在芬兰，</w:t>
      </w:r>
      <w:r>
        <w:rPr>
          <w:rFonts w:ascii="仿宋_GB2312" w:eastAsia="仿宋_GB2312" w:hAnsi="仿宋_GB2312" w:cs="仿宋_GB2312" w:hint="eastAsia"/>
          <w:sz w:val="32"/>
          <w:szCs w:val="32"/>
        </w:rPr>
        <w:t>系指芬兰养老金中心（</w:t>
      </w:r>
      <w:r>
        <w:rPr>
          <w:rFonts w:ascii="仿宋_GB2312" w:eastAsia="仿宋_GB2312" w:hAnsi="仿宋_GB2312" w:cs="仿宋_GB2312"/>
          <w:sz w:val="32"/>
          <w:szCs w:val="32"/>
        </w:rPr>
        <w:t>ETK</w:t>
      </w:r>
      <w:r>
        <w:rPr>
          <w:rFonts w:ascii="仿宋_GB2312" w:eastAsia="仿宋_GB2312" w:hAnsi="仿宋_GB2312" w:cs="仿宋_GB2312" w:hint="eastAsia"/>
          <w:sz w:val="32"/>
          <w:szCs w:val="32"/>
        </w:rPr>
        <w:t>）。</w:t>
      </w:r>
    </w:p>
    <w:p w:rsidR="006020DE" w:rsidRDefault="006020DE" w:rsidP="009A740C">
      <w:pPr>
        <w:rPr>
          <w:rFonts w:ascii="仿宋_GB2312" w:eastAsia="仿宋_GB2312" w:hAnsi="仿宋_GB2312"/>
          <w:sz w:val="32"/>
          <w:szCs w:val="32"/>
        </w:rPr>
      </w:pP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lastRenderedPageBreak/>
        <w:t>二、经办机构将</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（一）共同确定实施协定和行政协议所需的程序、表格、参保证明书和通知；</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（二）每年按照共同确定的时间交换统计数据。</w:t>
      </w:r>
    </w:p>
    <w:p w:rsidR="007930F4" w:rsidRDefault="007930F4" w:rsidP="00A0460F">
      <w:pPr>
        <w:jc w:val="center"/>
        <w:rPr>
          <w:rFonts w:ascii="仿宋_GB2312" w:eastAsia="仿宋_GB2312" w:hAnsi="仿宋_GB2312"/>
          <w:b/>
          <w:bCs/>
          <w:sz w:val="32"/>
          <w:szCs w:val="32"/>
        </w:rPr>
      </w:pPr>
    </w:p>
    <w:p w:rsidR="007930F4" w:rsidRDefault="007930F4" w:rsidP="00A0460F">
      <w:pPr>
        <w:jc w:val="center"/>
        <w:rPr>
          <w:rFonts w:ascii="仿宋_GB2312" w:eastAsia="仿宋_GB2312" w:hAnsi="仿宋_GB2312"/>
          <w:b/>
          <w:bCs/>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联络机构</w:t>
      </w:r>
    </w:p>
    <w:p w:rsidR="007930F4" w:rsidRPr="006020DE" w:rsidRDefault="007930F4" w:rsidP="00A0460F">
      <w:pPr>
        <w:jc w:val="center"/>
        <w:rPr>
          <w:rFonts w:ascii="仿宋_GB2312" w:eastAsia="仿宋_GB2312" w:hAnsi="仿宋_GB2312"/>
          <w:b/>
          <w:bCs/>
          <w:sz w:val="24"/>
          <w:szCs w:val="24"/>
        </w:rPr>
      </w:pPr>
    </w:p>
    <w:p w:rsidR="007930F4" w:rsidRDefault="007930F4" w:rsidP="00A0460F">
      <w:pPr>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一、为实施协定和本行政协议，出于沟通和交流信息的目的，联络机构：</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（一）在中国，系指人力资源和社会保障部社会保险事业管理中心；</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（二）在芬兰，系指芬兰养老金中心（</w:t>
      </w:r>
      <w:r>
        <w:rPr>
          <w:rFonts w:ascii="仿宋_GB2312" w:eastAsia="仿宋_GB2312" w:hAnsi="仿宋_GB2312" w:cs="仿宋_GB2312"/>
          <w:sz w:val="32"/>
          <w:szCs w:val="32"/>
        </w:rPr>
        <w:t>ETK</w:t>
      </w:r>
      <w:r>
        <w:rPr>
          <w:rFonts w:ascii="仿宋_GB2312" w:eastAsia="仿宋_GB2312" w:hAnsi="仿宋_GB2312" w:cs="仿宋_GB2312" w:hint="eastAsia"/>
          <w:sz w:val="32"/>
          <w:szCs w:val="32"/>
        </w:rPr>
        <w:t>）。</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二、联络机构的联系方式在附件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中规定。</w:t>
      </w:r>
    </w:p>
    <w:p w:rsidR="007930F4" w:rsidRPr="006020DE" w:rsidRDefault="007930F4" w:rsidP="00A0460F">
      <w:pPr>
        <w:rPr>
          <w:rFonts w:ascii="仿宋_GB2312" w:eastAsia="仿宋_GB2312" w:hAnsi="仿宋_GB2312"/>
          <w:sz w:val="32"/>
          <w:szCs w:val="32"/>
        </w:rPr>
      </w:pPr>
    </w:p>
    <w:p w:rsidR="007930F4" w:rsidRDefault="007930F4" w:rsidP="00A0460F">
      <w:pPr>
        <w:ind w:firstLine="660"/>
        <w:jc w:val="center"/>
        <w:rPr>
          <w:rFonts w:ascii="仿宋_GB2312" w:eastAsia="仿宋_GB2312" w:hAnsi="仿宋_GB2312"/>
          <w:b/>
          <w:bCs/>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经办机构和联络机构的交流</w:t>
      </w:r>
    </w:p>
    <w:p w:rsidR="007930F4" w:rsidRPr="006020DE" w:rsidRDefault="007930F4" w:rsidP="00A0460F">
      <w:pPr>
        <w:ind w:firstLine="660"/>
        <w:jc w:val="center"/>
        <w:rPr>
          <w:rFonts w:ascii="仿宋_GB2312" w:eastAsia="仿宋_GB2312" w:hAnsi="仿宋_GB2312"/>
          <w:b/>
          <w:bCs/>
          <w:sz w:val="24"/>
          <w:szCs w:val="24"/>
        </w:rPr>
      </w:pPr>
    </w:p>
    <w:p w:rsidR="007930F4" w:rsidRDefault="007930F4" w:rsidP="00E555FA">
      <w:pPr>
        <w:ind w:firstLineChars="100" w:firstLine="320"/>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一、经办机构和联络机构之间及其与相关人员</w:t>
      </w:r>
      <w:r w:rsidR="00E555FA">
        <w:rPr>
          <w:rFonts w:ascii="仿宋_GB2312" w:eastAsia="仿宋_GB2312" w:hAnsi="仿宋_GB2312" w:cs="仿宋_GB2312" w:hint="eastAsia"/>
          <w:sz w:val="32"/>
          <w:szCs w:val="32"/>
        </w:rPr>
        <w:t>之间</w:t>
      </w:r>
      <w:r>
        <w:rPr>
          <w:rFonts w:ascii="仿宋_GB2312" w:eastAsia="仿宋_GB2312" w:hAnsi="仿宋_GB2312" w:cs="仿宋_GB2312" w:hint="eastAsia"/>
          <w:sz w:val="32"/>
          <w:szCs w:val="32"/>
        </w:rPr>
        <w:t>可直接进行交流。</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二、经办机构和联络机构将用英语进行交流。</w:t>
      </w:r>
    </w:p>
    <w:p w:rsidR="007930F4" w:rsidRDefault="007930F4" w:rsidP="00E555FA">
      <w:pPr>
        <w:ind w:firstLineChars="600" w:firstLine="1920"/>
        <w:rPr>
          <w:rFonts w:ascii="仿宋_GB2312" w:eastAsia="仿宋_GB2312" w:hAnsi="仿宋_GB2312"/>
          <w:sz w:val="32"/>
          <w:szCs w:val="32"/>
        </w:rPr>
      </w:pPr>
    </w:p>
    <w:p w:rsidR="007930F4" w:rsidRDefault="007930F4" w:rsidP="00FD5131">
      <w:pPr>
        <w:ind w:firstLineChars="850" w:firstLine="2731"/>
        <w:rPr>
          <w:rFonts w:ascii="仿宋_GB2312" w:eastAsia="仿宋_GB2312" w:hAnsi="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参保证明书</w:t>
      </w:r>
    </w:p>
    <w:p w:rsidR="007930F4" w:rsidRPr="006020DE" w:rsidRDefault="007930F4" w:rsidP="006020DE">
      <w:pPr>
        <w:ind w:firstLineChars="650" w:firstLine="1560"/>
        <w:rPr>
          <w:rFonts w:ascii="仿宋_GB2312" w:eastAsia="仿宋_GB2312" w:hAnsi="仿宋_GB2312"/>
          <w:sz w:val="24"/>
          <w:szCs w:val="24"/>
        </w:rPr>
      </w:pP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一、根据协定第二部分任何一条规定，当缔约一国法律规定适用时，本协议第二条第一款规定的该缔约国经办机构</w:t>
      </w:r>
      <w:r>
        <w:rPr>
          <w:rFonts w:ascii="仿宋_GB2312" w:eastAsia="仿宋_GB2312" w:hAnsi="仿宋_GB2312" w:cs="仿宋_GB2312" w:hint="eastAsia"/>
          <w:sz w:val="32"/>
          <w:szCs w:val="32"/>
        </w:rPr>
        <w:lastRenderedPageBreak/>
        <w:t>将根据雇主、雇员或自雇人员的请求，出具参保证明书，证明该雇员或自雇人员继续受该缔约国法律规定管辖并注明参保证明书的有效期。在雇员为派遣的情形下，证明书将出具两份，一份给雇员，另一份给雇主。证明书样本见本行政协议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二、参保证明书由下述机构出具：</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（一）若适用中国法律规定，由人力资源和社会保障部社会保险事业管理中心出具；</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（二）若适用芬兰的法律规定，由芬兰养老金中心（</w:t>
      </w:r>
      <w:r>
        <w:rPr>
          <w:rFonts w:ascii="仿宋_GB2312" w:eastAsia="仿宋_GB2312" w:hAnsi="仿宋_GB2312" w:cs="仿宋_GB2312"/>
          <w:sz w:val="32"/>
          <w:szCs w:val="32"/>
        </w:rPr>
        <w:t>ETK</w:t>
      </w:r>
      <w:r>
        <w:rPr>
          <w:rFonts w:ascii="仿宋_GB2312" w:eastAsia="仿宋_GB2312" w:hAnsi="仿宋_GB2312" w:cs="仿宋_GB2312" w:hint="eastAsia"/>
          <w:sz w:val="32"/>
          <w:szCs w:val="32"/>
        </w:rPr>
        <w:t>）出具。</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三、参保证明书的副本将提供给缔约另一国的经办机构。</w:t>
      </w:r>
    </w:p>
    <w:p w:rsidR="007930F4" w:rsidRDefault="007930F4" w:rsidP="00A0460F">
      <w:pPr>
        <w:ind w:firstLine="630"/>
        <w:rPr>
          <w:rFonts w:ascii="仿宋_GB2312" w:eastAsia="仿宋_GB2312" w:hAnsi="仿宋_GB2312"/>
          <w:sz w:val="32"/>
          <w:szCs w:val="32"/>
        </w:rPr>
      </w:pPr>
    </w:p>
    <w:p w:rsidR="007930F4" w:rsidRDefault="007930F4" w:rsidP="00FD5131">
      <w:pPr>
        <w:jc w:val="center"/>
        <w:rPr>
          <w:rFonts w:ascii="仿宋_GB2312" w:eastAsia="仿宋_GB2312" w:hAnsi="仿宋_GB2312"/>
          <w:b/>
          <w:bCs/>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信息交换</w:t>
      </w:r>
    </w:p>
    <w:p w:rsidR="007930F4" w:rsidRPr="006020DE" w:rsidRDefault="007930F4" w:rsidP="00A0460F">
      <w:pPr>
        <w:rPr>
          <w:rFonts w:ascii="仿宋_GB2312" w:eastAsia="仿宋_GB2312" w:hAnsi="仿宋_GB2312"/>
          <w:b/>
          <w:bCs/>
          <w:sz w:val="24"/>
          <w:szCs w:val="24"/>
        </w:rPr>
      </w:pP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一、按照缔约一国经办机构的要求，缔约另一国经办机构将提供：</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（一）关于实施协定和行政协议必要和可提供的信息；</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（二）养老金待遇领取者生存证明。</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二、若符合缔约两国必要的法律和技术要求，两国经办机构将交换电子数据。</w:t>
      </w:r>
    </w:p>
    <w:p w:rsidR="007930F4" w:rsidRDefault="007930F4" w:rsidP="00A0460F">
      <w:pPr>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三、缔约一国经办机构向缔约另一国经办机构传输的任何个人数据须遵守协定第十三条的规定。</w:t>
      </w:r>
    </w:p>
    <w:p w:rsidR="006020DE" w:rsidRDefault="006020DE" w:rsidP="00A0460F">
      <w:pPr>
        <w:rPr>
          <w:rFonts w:ascii="仿宋_GB2312" w:eastAsia="仿宋_GB2312" w:hAnsi="仿宋_GB2312"/>
          <w:b/>
          <w:bCs/>
          <w:sz w:val="32"/>
          <w:szCs w:val="32"/>
        </w:rPr>
      </w:pPr>
    </w:p>
    <w:p w:rsidR="007930F4" w:rsidRDefault="007930F4" w:rsidP="00A0460F">
      <w:pPr>
        <w:jc w:val="center"/>
        <w:rPr>
          <w:rFonts w:ascii="仿宋_GB2312" w:eastAsia="仿宋_GB2312" w:hAnsi="仿宋_GB2312"/>
          <w:b/>
          <w:bCs/>
          <w:sz w:val="32"/>
          <w:szCs w:val="32"/>
        </w:rPr>
      </w:pPr>
      <w:r>
        <w:rPr>
          <w:rFonts w:ascii="仿宋_GB2312" w:eastAsia="仿宋_GB2312" w:hAnsi="仿宋_GB2312" w:cs="仿宋_GB2312" w:hint="eastAsia"/>
          <w:b/>
          <w:bCs/>
          <w:sz w:val="32"/>
          <w:szCs w:val="32"/>
        </w:rPr>
        <w:lastRenderedPageBreak/>
        <w:t>第七条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相互协助</w:t>
      </w:r>
    </w:p>
    <w:p w:rsidR="007930F4" w:rsidRPr="006020DE" w:rsidRDefault="007930F4" w:rsidP="00A0460F">
      <w:pPr>
        <w:rPr>
          <w:rFonts w:ascii="仿宋_GB2312" w:eastAsia="仿宋_GB2312" w:hAnsi="仿宋_GB2312"/>
          <w:b/>
          <w:bCs/>
          <w:sz w:val="24"/>
          <w:szCs w:val="24"/>
        </w:rPr>
      </w:pPr>
    </w:p>
    <w:p w:rsidR="007930F4" w:rsidRDefault="007930F4" w:rsidP="00E555FA">
      <w:pPr>
        <w:ind w:left="1"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一、缔约两国经办机构和联络机构将在实施协定的所有方面进行合作。</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二、缔约两国经办机构和联络机构将采取必要和适当的措施推进协定的实施。</w:t>
      </w:r>
    </w:p>
    <w:p w:rsidR="007930F4" w:rsidRDefault="007930F4" w:rsidP="00E555FA">
      <w:pPr>
        <w:ind w:firstLineChars="150" w:firstLine="480"/>
        <w:rPr>
          <w:rFonts w:ascii="仿宋_GB2312" w:eastAsia="仿宋_GB2312" w:hAnsi="仿宋_GB2312"/>
          <w:sz w:val="32"/>
          <w:szCs w:val="32"/>
        </w:rPr>
      </w:pPr>
      <w:r>
        <w:rPr>
          <w:rFonts w:ascii="仿宋_GB2312" w:eastAsia="仿宋_GB2312" w:hAnsi="仿宋_GB2312" w:cs="仿宋_GB2312" w:hint="eastAsia"/>
          <w:sz w:val="32"/>
          <w:szCs w:val="32"/>
        </w:rPr>
        <w:t>三、缔约两国经办机构和联络机构的代表将根据需要轮流在缔约两国会晤，讨论协定实施的相关事宜。</w:t>
      </w:r>
    </w:p>
    <w:p w:rsidR="007930F4" w:rsidRDefault="007930F4" w:rsidP="00A0460F">
      <w:pPr>
        <w:ind w:firstLine="660"/>
        <w:rPr>
          <w:rFonts w:ascii="仿宋_GB2312" w:eastAsia="仿宋_GB2312" w:hAnsi="仿宋_GB2312"/>
          <w:sz w:val="32"/>
          <w:szCs w:val="32"/>
        </w:rPr>
      </w:pPr>
    </w:p>
    <w:p w:rsidR="007930F4" w:rsidRDefault="007930F4" w:rsidP="00A0460F">
      <w:pPr>
        <w:ind w:firstLine="660"/>
        <w:jc w:val="center"/>
        <w:rPr>
          <w:rFonts w:ascii="仿宋_GB2312" w:eastAsia="仿宋_GB2312" w:hAnsi="仿宋_GB2312"/>
          <w:b/>
          <w:bCs/>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费用免除</w:t>
      </w:r>
    </w:p>
    <w:p w:rsidR="007930F4" w:rsidRPr="006020DE" w:rsidRDefault="007930F4" w:rsidP="00A0460F">
      <w:pPr>
        <w:ind w:firstLine="660"/>
        <w:jc w:val="center"/>
        <w:rPr>
          <w:rFonts w:ascii="仿宋_GB2312" w:eastAsia="仿宋_GB2312" w:hAnsi="仿宋_GB2312"/>
          <w:b/>
          <w:bCs/>
          <w:sz w:val="24"/>
          <w:szCs w:val="24"/>
        </w:rPr>
      </w:pPr>
    </w:p>
    <w:p w:rsidR="007930F4" w:rsidRDefault="007930F4" w:rsidP="00A0460F">
      <w:pPr>
        <w:ind w:firstLine="660"/>
        <w:rPr>
          <w:rFonts w:ascii="仿宋_GB2312" w:eastAsia="仿宋_GB2312" w:hAnsi="仿宋_GB2312"/>
          <w:sz w:val="32"/>
          <w:szCs w:val="32"/>
        </w:rPr>
      </w:pPr>
      <w:r>
        <w:rPr>
          <w:rFonts w:ascii="仿宋_GB2312" w:eastAsia="仿宋_GB2312" w:hAnsi="仿宋_GB2312" w:cs="仿宋_GB2312" w:hint="eastAsia"/>
          <w:sz w:val="32"/>
          <w:szCs w:val="32"/>
        </w:rPr>
        <w:t>第六条和第七条所提及的信息交换和相互协助应当免费提供。</w:t>
      </w:r>
    </w:p>
    <w:p w:rsidR="007930F4" w:rsidRDefault="007930F4" w:rsidP="00A0460F">
      <w:pPr>
        <w:rPr>
          <w:rFonts w:ascii="仿宋_GB2312" w:eastAsia="仿宋_GB2312" w:hAnsi="仿宋_GB2312"/>
          <w:sz w:val="32"/>
          <w:szCs w:val="32"/>
        </w:rPr>
      </w:pPr>
    </w:p>
    <w:p w:rsidR="007930F4" w:rsidRDefault="007930F4" w:rsidP="00FD5131">
      <w:pPr>
        <w:ind w:firstLine="660"/>
        <w:jc w:val="center"/>
        <w:rPr>
          <w:rFonts w:ascii="仿宋_GB2312" w:eastAsia="仿宋_GB2312" w:hAnsi="仿宋_GB2312"/>
          <w:b/>
          <w:bCs/>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行政协议复审</w:t>
      </w:r>
    </w:p>
    <w:p w:rsidR="007930F4" w:rsidRPr="006020DE" w:rsidRDefault="007930F4" w:rsidP="00A0460F">
      <w:pPr>
        <w:ind w:firstLine="660"/>
        <w:jc w:val="center"/>
        <w:rPr>
          <w:rFonts w:ascii="仿宋_GB2312" w:eastAsia="仿宋_GB2312" w:hAnsi="仿宋_GB2312"/>
          <w:b/>
          <w:bCs/>
          <w:sz w:val="24"/>
          <w:szCs w:val="24"/>
        </w:rPr>
      </w:pPr>
    </w:p>
    <w:p w:rsidR="007930F4" w:rsidRDefault="007930F4" w:rsidP="00A0460F">
      <w:pPr>
        <w:rPr>
          <w:rFonts w:ascii="仿宋_GB2312" w:eastAsia="仿宋_GB2312" w:hAnsi="仿宋_GB2312"/>
          <w:sz w:val="32"/>
          <w:szCs w:val="32"/>
        </w:rPr>
      </w:pPr>
      <w:r>
        <w:rPr>
          <w:rFonts w:ascii="仿宋_GB2312" w:eastAsia="仿宋_GB2312" w:hAnsi="仿宋_GB2312" w:cs="仿宋_GB2312"/>
          <w:b/>
          <w:bCs/>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经缔约两国主管机关同意，可对本行政协议进行修改。</w:t>
      </w:r>
    </w:p>
    <w:p w:rsidR="007930F4" w:rsidRPr="00D951D8" w:rsidRDefault="007930F4" w:rsidP="00A0460F">
      <w:pPr>
        <w:rPr>
          <w:rFonts w:ascii="仿宋_GB2312" w:eastAsia="仿宋_GB2312" w:hAnsi="仿宋_GB2312"/>
          <w:sz w:val="32"/>
          <w:szCs w:val="32"/>
        </w:rPr>
      </w:pPr>
    </w:p>
    <w:p w:rsidR="007930F4" w:rsidRDefault="007930F4" w:rsidP="00A0460F">
      <w:pPr>
        <w:ind w:firstLine="630"/>
        <w:jc w:val="center"/>
        <w:rPr>
          <w:rFonts w:ascii="仿宋_GB2312" w:eastAsia="仿宋_GB2312" w:hAnsi="仿宋_GB2312"/>
          <w:b/>
          <w:bCs/>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b/>
          <w:bCs/>
          <w:sz w:val="32"/>
          <w:szCs w:val="32"/>
        </w:rPr>
        <w:t xml:space="preserve">   </w:t>
      </w:r>
      <w:r>
        <w:rPr>
          <w:rFonts w:ascii="仿宋_GB2312" w:eastAsia="仿宋_GB2312" w:hAnsi="仿宋_GB2312" w:cs="仿宋_GB2312" w:hint="eastAsia"/>
          <w:b/>
          <w:bCs/>
          <w:sz w:val="32"/>
          <w:szCs w:val="32"/>
        </w:rPr>
        <w:t>行政协议有效期</w:t>
      </w:r>
    </w:p>
    <w:p w:rsidR="007930F4" w:rsidRDefault="007930F4" w:rsidP="00A0460F">
      <w:pPr>
        <w:rPr>
          <w:rFonts w:ascii="仿宋_GB2312" w:eastAsia="仿宋_GB2312" w:hAnsi="仿宋_GB2312"/>
          <w:sz w:val="22"/>
          <w:szCs w:val="22"/>
        </w:rPr>
      </w:pPr>
    </w:p>
    <w:p w:rsidR="007930F4" w:rsidRDefault="007930F4" w:rsidP="00A0460F">
      <w:pPr>
        <w:ind w:firstLine="630"/>
        <w:rPr>
          <w:rFonts w:ascii="仿宋_GB2312" w:eastAsia="仿宋_GB2312" w:hAnsi="仿宋_GB2312"/>
          <w:sz w:val="32"/>
          <w:szCs w:val="32"/>
        </w:rPr>
      </w:pPr>
      <w:r>
        <w:rPr>
          <w:rFonts w:ascii="仿宋_GB2312" w:eastAsia="仿宋_GB2312" w:hAnsi="仿宋_GB2312" w:cs="仿宋_GB2312" w:hint="eastAsia"/>
          <w:sz w:val="32"/>
          <w:szCs w:val="32"/>
        </w:rPr>
        <w:t>本行政协议于协定生效之日生效，与协定具有相同的有效期。</w:t>
      </w:r>
    </w:p>
    <w:p w:rsidR="007930F4" w:rsidRDefault="007930F4" w:rsidP="00A0460F">
      <w:pPr>
        <w:rPr>
          <w:rFonts w:ascii="仿宋_GB2312" w:eastAsia="仿宋_GB2312" w:hAnsi="仿宋_GB2312"/>
          <w:sz w:val="22"/>
          <w:szCs w:val="22"/>
        </w:rPr>
      </w:pPr>
    </w:p>
    <w:p w:rsidR="007930F4" w:rsidRDefault="007930F4" w:rsidP="00A0460F">
      <w:pPr>
        <w:ind w:firstLine="630"/>
        <w:rPr>
          <w:rFonts w:ascii="仿宋_GB2312" w:eastAsia="仿宋_GB2312" w:hAnsi="仿宋_GB2312"/>
          <w:sz w:val="32"/>
          <w:szCs w:val="32"/>
        </w:rPr>
      </w:pPr>
      <w:r>
        <w:rPr>
          <w:rFonts w:ascii="仿宋_GB2312" w:eastAsia="仿宋_GB2312" w:hAnsi="仿宋_GB2312" w:cs="仿宋_GB2312" w:hint="eastAsia"/>
          <w:sz w:val="32"/>
          <w:szCs w:val="32"/>
        </w:rPr>
        <w:t>本行政协议于二</w:t>
      </w:r>
      <w:r>
        <w:rPr>
          <w:rFonts w:eastAsia="仿宋_GB2312" w:hAnsi="仿宋_GB2312"/>
          <w:sz w:val="32"/>
          <w:szCs w:val="32"/>
        </w:rPr>
        <w:t>O</w:t>
      </w:r>
      <w:r>
        <w:rPr>
          <w:rFonts w:eastAsia="仿宋_GB2312" w:hAnsi="仿宋_GB2312" w:cs="仿宋_GB2312" w:hint="eastAsia"/>
          <w:sz w:val="32"/>
          <w:szCs w:val="32"/>
        </w:rPr>
        <w:t>一六</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sidR="00E555F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sidR="00E555F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日在</w:t>
      </w:r>
      <w:r w:rsidR="00E555FA">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签署，一式两份，每份均用中文、芬兰文和英文写成，三种文本同等作准。</w:t>
      </w:r>
      <w:r>
        <w:rPr>
          <w:rFonts w:ascii="仿宋_GB2312" w:eastAsia="仿宋_GB2312" w:hAnsi="仿宋_GB2312" w:cs="仿宋_GB2312" w:hint="eastAsia"/>
          <w:sz w:val="32"/>
          <w:szCs w:val="32"/>
        </w:rPr>
        <w:lastRenderedPageBreak/>
        <w:t>如果对文本的解释产生任何歧义，以英文本为准。</w:t>
      </w: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7930F4" w:rsidRDefault="007930F4" w:rsidP="00E555FA">
      <w:pPr>
        <w:ind w:left="6720" w:hangingChars="2100" w:hanging="672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中国主管机关</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芬兰主管机关</w:t>
      </w:r>
      <w:r>
        <w:rPr>
          <w:rFonts w:ascii="仿宋_GB2312" w:eastAsia="仿宋_GB2312" w:hAnsi="仿宋_GB2312" w:cs="仿宋_GB2312"/>
          <w:sz w:val="32"/>
          <w:szCs w:val="32"/>
        </w:rPr>
        <w:t xml:space="preserve">          </w:t>
      </w:r>
    </w:p>
    <w:p w:rsidR="007930F4" w:rsidRDefault="007930F4" w:rsidP="00A0460F">
      <w:pPr>
        <w:rPr>
          <w:rFonts w:ascii="仿宋_GB2312" w:eastAsia="仿宋_GB2312" w:hAnsi="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代表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代表</w:t>
      </w: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7930F4" w:rsidRDefault="007930F4" w:rsidP="00A0460F">
      <w:pPr>
        <w:rPr>
          <w:rFonts w:ascii="仿宋_GB2312" w:eastAsia="仿宋_GB2312" w:hAnsi="仿宋_GB2312"/>
          <w:sz w:val="32"/>
          <w:szCs w:val="32"/>
        </w:rPr>
      </w:pPr>
    </w:p>
    <w:p w:rsidR="00FD5131" w:rsidRDefault="00FD5131" w:rsidP="00A0460F">
      <w:pPr>
        <w:rPr>
          <w:rFonts w:ascii="仿宋_GB2312" w:eastAsia="仿宋_GB2312" w:hAnsi="仿宋_GB2312"/>
          <w:sz w:val="32"/>
          <w:szCs w:val="32"/>
        </w:rPr>
      </w:pPr>
    </w:p>
    <w:p w:rsidR="00FD5131" w:rsidRDefault="00FD5131" w:rsidP="00A0460F">
      <w:pPr>
        <w:rPr>
          <w:rFonts w:ascii="仿宋_GB2312" w:eastAsia="仿宋_GB2312" w:hAnsi="仿宋_GB2312"/>
          <w:sz w:val="32"/>
          <w:szCs w:val="32"/>
        </w:rPr>
      </w:pPr>
    </w:p>
    <w:p w:rsidR="00FD5131" w:rsidRDefault="00FD5131" w:rsidP="00A0460F">
      <w:pPr>
        <w:rPr>
          <w:rFonts w:ascii="仿宋_GB2312" w:eastAsia="仿宋_GB2312" w:hAnsi="仿宋_GB2312"/>
          <w:sz w:val="32"/>
          <w:szCs w:val="32"/>
        </w:rPr>
      </w:pPr>
    </w:p>
    <w:p w:rsidR="00FD5131" w:rsidRDefault="00FD5131" w:rsidP="00A0460F">
      <w:pPr>
        <w:rPr>
          <w:rFonts w:ascii="仿宋_GB2312" w:eastAsia="仿宋_GB2312" w:hAnsi="仿宋_GB2312"/>
          <w:sz w:val="32"/>
          <w:szCs w:val="32"/>
        </w:rPr>
      </w:pPr>
    </w:p>
    <w:p w:rsidR="00FD5131" w:rsidRDefault="00FD5131" w:rsidP="00A0460F">
      <w:pPr>
        <w:rPr>
          <w:rFonts w:ascii="仿宋_GB2312" w:eastAsia="仿宋_GB2312" w:hAnsi="仿宋_GB2312"/>
          <w:sz w:val="32"/>
          <w:szCs w:val="32"/>
        </w:rPr>
      </w:pPr>
    </w:p>
    <w:p w:rsidR="00FD5131" w:rsidRDefault="00FD5131" w:rsidP="00A0460F">
      <w:pPr>
        <w:rPr>
          <w:rFonts w:ascii="仿宋_GB2312" w:eastAsia="仿宋_GB2312" w:hAnsi="仿宋_GB2312"/>
          <w:sz w:val="32"/>
          <w:szCs w:val="32"/>
        </w:rPr>
      </w:pPr>
    </w:p>
    <w:p w:rsidR="001F0DE5" w:rsidRDefault="001F0DE5" w:rsidP="00A0460F">
      <w:pPr>
        <w:rPr>
          <w:rFonts w:ascii="仿宋_GB2312" w:eastAsia="仿宋_GB2312" w:hAnsi="仿宋_GB2312"/>
          <w:sz w:val="32"/>
          <w:szCs w:val="32"/>
        </w:rPr>
      </w:pPr>
    </w:p>
    <w:p w:rsidR="006020DE" w:rsidRDefault="006020DE" w:rsidP="00A0460F">
      <w:pPr>
        <w:rPr>
          <w:rFonts w:ascii="仿宋_GB2312" w:eastAsia="仿宋_GB2312" w:hAnsi="仿宋_GB2312"/>
          <w:sz w:val="32"/>
          <w:szCs w:val="32"/>
        </w:rPr>
      </w:pPr>
    </w:p>
    <w:p w:rsidR="007930F4" w:rsidRDefault="007930F4" w:rsidP="00A0460F">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sz w:val="32"/>
          <w:szCs w:val="32"/>
        </w:rPr>
        <w:t>1</w:t>
      </w:r>
    </w:p>
    <w:p w:rsidR="007930F4" w:rsidRDefault="007930F4" w:rsidP="00A0460F">
      <w:pPr>
        <w:rPr>
          <w:rFonts w:ascii="仿宋_GB2312" w:eastAsia="仿宋_GB2312" w:hAnsi="仿宋_GB2312"/>
          <w:sz w:val="28"/>
          <w:szCs w:val="28"/>
        </w:rPr>
      </w:pPr>
    </w:p>
    <w:p w:rsidR="007930F4" w:rsidRDefault="007930F4" w:rsidP="00A0460F">
      <w:pPr>
        <w:rPr>
          <w:rFonts w:ascii="仿宋_GB2312" w:eastAsia="仿宋_GB2312" w:hAnsi="仿宋_GB2312"/>
          <w:sz w:val="28"/>
          <w:szCs w:val="28"/>
        </w:rPr>
      </w:pPr>
      <w:r>
        <w:rPr>
          <w:rFonts w:ascii="仿宋_GB2312" w:eastAsia="仿宋_GB2312" w:hAnsi="仿宋_GB2312" w:cs="仿宋_GB2312" w:hint="eastAsia"/>
          <w:sz w:val="28"/>
          <w:szCs w:val="28"/>
        </w:rPr>
        <w:t>联络机构的联系方式</w:t>
      </w:r>
    </w:p>
    <w:p w:rsidR="007930F4" w:rsidRDefault="007930F4" w:rsidP="00A0460F">
      <w:pPr>
        <w:rPr>
          <w:rFonts w:ascii="仿宋_GB2312" w:eastAsia="仿宋_GB2312" w:hAnsi="仿宋_GB2312"/>
          <w:sz w:val="28"/>
          <w:szCs w:val="28"/>
        </w:rPr>
      </w:pPr>
    </w:p>
    <w:p w:rsidR="007930F4" w:rsidRDefault="007930F4" w:rsidP="00A0460F">
      <w:pPr>
        <w:rPr>
          <w:rFonts w:ascii="仿宋_GB2312" w:eastAsia="仿宋_GB2312" w:hAnsi="仿宋_GB2312"/>
          <w:b/>
          <w:bCs/>
          <w:sz w:val="28"/>
          <w:szCs w:val="28"/>
        </w:rPr>
      </w:pPr>
      <w:r>
        <w:rPr>
          <w:rFonts w:ascii="仿宋_GB2312" w:eastAsia="仿宋_GB2312" w:hAnsi="仿宋_GB2312" w:cs="仿宋_GB2312" w:hint="eastAsia"/>
          <w:b/>
          <w:bCs/>
          <w:sz w:val="28"/>
          <w:szCs w:val="28"/>
        </w:rPr>
        <w:t>在中国：</w:t>
      </w:r>
    </w:p>
    <w:p w:rsidR="007930F4"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人力资源和社会保障部社会保险事业管理中心</w:t>
      </w:r>
    </w:p>
    <w:p w:rsidR="007930F4"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地址：中国北京市东城区安定门外大街</w:t>
      </w:r>
      <w:r>
        <w:rPr>
          <w:rFonts w:ascii="仿宋_GB2312" w:eastAsia="仿宋_GB2312" w:hAnsi="仿宋_GB2312" w:cs="仿宋_GB2312"/>
          <w:sz w:val="28"/>
          <w:szCs w:val="28"/>
        </w:rPr>
        <w:t>138</w:t>
      </w:r>
      <w:r>
        <w:rPr>
          <w:rFonts w:ascii="仿宋_GB2312" w:eastAsia="仿宋_GB2312" w:hAnsi="仿宋_GB2312" w:cs="仿宋_GB2312" w:hint="eastAsia"/>
          <w:sz w:val="28"/>
          <w:szCs w:val="28"/>
        </w:rPr>
        <w:t>号皇城国际</w:t>
      </w:r>
      <w:r>
        <w:rPr>
          <w:rFonts w:ascii="仿宋_GB2312" w:eastAsia="仿宋_GB2312" w:hAnsi="仿宋_GB2312" w:cs="仿宋_GB2312"/>
          <w:sz w:val="28"/>
          <w:szCs w:val="28"/>
        </w:rPr>
        <w:t>B</w:t>
      </w:r>
      <w:r>
        <w:rPr>
          <w:rFonts w:ascii="仿宋_GB2312" w:eastAsia="仿宋_GB2312" w:hAnsi="仿宋_GB2312" w:cs="仿宋_GB2312" w:hint="eastAsia"/>
          <w:sz w:val="28"/>
          <w:szCs w:val="28"/>
        </w:rPr>
        <w:t>座</w:t>
      </w:r>
    </w:p>
    <w:p w:rsidR="007930F4" w:rsidRPr="00EA5266"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邮编：</w:t>
      </w:r>
      <w:r>
        <w:rPr>
          <w:rFonts w:ascii="仿宋_GB2312" w:eastAsia="仿宋_GB2312" w:hAnsi="仿宋_GB2312" w:cs="仿宋_GB2312"/>
          <w:sz w:val="28"/>
          <w:szCs w:val="28"/>
        </w:rPr>
        <w:t>100011</w:t>
      </w:r>
    </w:p>
    <w:p w:rsidR="007930F4" w:rsidRDefault="007930F4" w:rsidP="00E073F7">
      <w:pP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r>
        <w:rPr>
          <w:rFonts w:ascii="仿宋_GB2312" w:eastAsia="仿宋_GB2312" w:hAnsi="仿宋_GB2312" w:cs="仿宋_GB2312"/>
          <w:sz w:val="28"/>
          <w:szCs w:val="28"/>
        </w:rPr>
        <w:t xml:space="preserve">  +86 10 89946773</w:t>
      </w:r>
    </w:p>
    <w:p w:rsidR="007930F4"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传真：</w:t>
      </w:r>
      <w:r>
        <w:rPr>
          <w:rFonts w:ascii="仿宋_GB2312" w:eastAsia="仿宋_GB2312" w:hAnsi="仿宋_GB2312" w:cs="仿宋_GB2312"/>
          <w:sz w:val="28"/>
          <w:szCs w:val="28"/>
        </w:rPr>
        <w:t xml:space="preserve">  +86 10 89946770</w:t>
      </w:r>
    </w:p>
    <w:p w:rsidR="007930F4"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邮箱：</w:t>
      </w:r>
      <w:hyperlink r:id="rId8" w:history="1">
        <w:r w:rsidRPr="006A3663">
          <w:rPr>
            <w:rStyle w:val="a5"/>
            <w:rFonts w:ascii="仿宋_GB2312" w:eastAsia="仿宋_GB2312" w:hAnsi="仿宋_GB2312" w:cs="仿宋_GB2312"/>
            <w:sz w:val="28"/>
            <w:szCs w:val="28"/>
          </w:rPr>
          <w:t>yaoqian@mohrss.gov.cn</w:t>
        </w:r>
      </w:hyperlink>
    </w:p>
    <w:p w:rsidR="007930F4" w:rsidRDefault="007930F4" w:rsidP="00E073F7">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hyperlink r:id="rId9" w:history="1">
        <w:r w:rsidR="00E555FA" w:rsidRPr="005676B7">
          <w:rPr>
            <w:rStyle w:val="a5"/>
            <w:rFonts w:ascii="仿宋_GB2312" w:eastAsia="仿宋_GB2312" w:hAnsi="仿宋_GB2312" w:cs="仿宋_GB2312"/>
            <w:sz w:val="28"/>
            <w:szCs w:val="28"/>
          </w:rPr>
          <w:t>jiangtingting@mohrss.gov.cn</w:t>
        </w:r>
      </w:hyperlink>
    </w:p>
    <w:p w:rsidR="007930F4" w:rsidRDefault="007930F4" w:rsidP="00A0460F">
      <w:pPr>
        <w:rPr>
          <w:rFonts w:ascii="仿宋_GB2312" w:eastAsia="仿宋_GB2312" w:hAnsi="仿宋_GB2312"/>
          <w:sz w:val="28"/>
          <w:szCs w:val="28"/>
        </w:rPr>
      </w:pPr>
    </w:p>
    <w:p w:rsidR="007930F4" w:rsidRDefault="007930F4" w:rsidP="00A0460F">
      <w:pPr>
        <w:rPr>
          <w:rFonts w:ascii="仿宋_GB2312" w:eastAsia="仿宋_GB2312" w:hAnsi="仿宋_GB2312"/>
          <w:b/>
          <w:bCs/>
          <w:sz w:val="28"/>
          <w:szCs w:val="28"/>
        </w:rPr>
      </w:pPr>
      <w:r>
        <w:rPr>
          <w:rFonts w:ascii="仿宋_GB2312" w:eastAsia="仿宋_GB2312" w:hAnsi="仿宋_GB2312" w:cs="仿宋_GB2312" w:hint="eastAsia"/>
          <w:b/>
          <w:bCs/>
          <w:sz w:val="28"/>
          <w:szCs w:val="28"/>
        </w:rPr>
        <w:t>在芬兰：</w:t>
      </w:r>
    </w:p>
    <w:p w:rsidR="007930F4"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芬兰养老金中心（</w:t>
      </w:r>
      <w:r>
        <w:rPr>
          <w:rFonts w:ascii="仿宋_GB2312" w:eastAsia="仿宋_GB2312" w:hAnsi="仿宋_GB2312" w:cs="仿宋_GB2312"/>
          <w:sz w:val="28"/>
          <w:szCs w:val="28"/>
        </w:rPr>
        <w:t>ETK</w:t>
      </w:r>
      <w:r>
        <w:rPr>
          <w:rFonts w:ascii="仿宋_GB2312" w:eastAsia="仿宋_GB2312" w:hAnsi="仿宋_GB2312" w:cs="仿宋_GB2312" w:hint="eastAsia"/>
          <w:sz w:val="28"/>
          <w:szCs w:val="28"/>
        </w:rPr>
        <w:t>）</w:t>
      </w:r>
    </w:p>
    <w:p w:rsidR="007930F4" w:rsidRDefault="007930F4" w:rsidP="00E073F7">
      <w:pPr>
        <w:rPr>
          <w:rFonts w:ascii="仿宋_GB2312" w:eastAsia="仿宋_GB2312" w:hAnsi="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、关于适用的法律和派遣</w:t>
      </w:r>
    </w:p>
    <w:p w:rsidR="007930F4" w:rsidRDefault="007930F4" w:rsidP="00FD5131">
      <w:pPr>
        <w:ind w:firstLineChars="150" w:firstLine="420"/>
        <w:rPr>
          <w:rFonts w:ascii="仿宋_GB2312" w:eastAsia="仿宋_GB2312" w:hAnsi="仿宋_GB2312"/>
          <w:sz w:val="28"/>
          <w:szCs w:val="28"/>
        </w:rPr>
      </w:pPr>
      <w:r>
        <w:rPr>
          <w:rFonts w:ascii="仿宋_GB2312" w:eastAsia="仿宋_GB2312" w:hAnsi="仿宋_GB2312" w:cs="仿宋_GB2312" w:hint="eastAsia"/>
          <w:sz w:val="28"/>
          <w:szCs w:val="28"/>
        </w:rPr>
        <w:t>请联系法律部</w:t>
      </w:r>
    </w:p>
    <w:p w:rsidR="007930F4"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地址：</w:t>
      </w:r>
      <w:r>
        <w:rPr>
          <w:rFonts w:ascii="仿宋_GB2312" w:eastAsia="仿宋_GB2312" w:hAnsi="仿宋_GB2312" w:cs="仿宋_GB2312"/>
          <w:sz w:val="28"/>
          <w:szCs w:val="28"/>
        </w:rPr>
        <w:t>FI-00065 EL</w:t>
      </w:r>
      <w:r>
        <w:rPr>
          <w:rFonts w:ascii="宋体" w:hAnsi="宋体" w:cs="宋体" w:hint="eastAsia"/>
          <w:sz w:val="28"/>
          <w:szCs w:val="28"/>
        </w:rPr>
        <w:t>Ä</w:t>
      </w:r>
      <w:r>
        <w:rPr>
          <w:rFonts w:ascii="仿宋_GB2312" w:eastAsia="仿宋_GB2312" w:hAnsi="仿宋_GB2312" w:cs="仿宋_GB2312"/>
          <w:sz w:val="28"/>
          <w:szCs w:val="28"/>
        </w:rPr>
        <w:t xml:space="preserve">KETURVAKESKUS </w:t>
      </w:r>
      <w:r>
        <w:rPr>
          <w:rFonts w:ascii="仿宋_GB2312" w:eastAsia="仿宋_GB2312" w:hAnsi="仿宋_GB2312" w:cs="仿宋_GB2312" w:hint="eastAsia"/>
          <w:sz w:val="28"/>
          <w:szCs w:val="28"/>
        </w:rPr>
        <w:t>芬兰</w:t>
      </w:r>
    </w:p>
    <w:p w:rsidR="007930F4" w:rsidRDefault="007930F4" w:rsidP="00E073F7">
      <w:pP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r>
        <w:rPr>
          <w:rFonts w:ascii="仿宋_GB2312" w:eastAsia="仿宋_GB2312" w:hAnsi="仿宋_GB2312" w:cs="仿宋_GB2312"/>
          <w:sz w:val="28"/>
          <w:szCs w:val="28"/>
        </w:rPr>
        <w:t xml:space="preserve"> + 358 29 411 2816 (</w:t>
      </w:r>
      <w:r>
        <w:rPr>
          <w:rFonts w:ascii="仿宋_GB2312" w:eastAsia="仿宋_GB2312" w:hAnsi="仿宋_GB2312" w:cs="仿宋_GB2312" w:hint="eastAsia"/>
          <w:sz w:val="28"/>
          <w:szCs w:val="28"/>
        </w:rPr>
        <w:t>工作日上午</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下午</w:t>
      </w:r>
      <w:r>
        <w:rPr>
          <w:rFonts w:ascii="仿宋_GB2312" w:eastAsia="仿宋_GB2312" w:hAnsi="仿宋_GB2312" w:cs="仿宋_GB2312"/>
          <w:sz w:val="28"/>
          <w:szCs w:val="28"/>
        </w:rPr>
        <w:t>4:00)</w:t>
      </w:r>
    </w:p>
    <w:p w:rsidR="007930F4" w:rsidRDefault="007930F4" w:rsidP="00E073F7">
      <w:pPr>
        <w:rPr>
          <w:rFonts w:ascii="仿宋_GB2312" w:eastAsia="仿宋_GB2312" w:hAnsi="仿宋_GB2312" w:cs="仿宋_GB2312"/>
          <w:sz w:val="28"/>
          <w:szCs w:val="28"/>
        </w:rPr>
      </w:pPr>
      <w:r>
        <w:rPr>
          <w:rFonts w:ascii="仿宋_GB2312" w:eastAsia="仿宋_GB2312" w:hAnsi="仿宋_GB2312" w:cs="仿宋_GB2312" w:hint="eastAsia"/>
          <w:sz w:val="28"/>
          <w:szCs w:val="28"/>
        </w:rPr>
        <w:t>传真：</w:t>
      </w:r>
      <w:r>
        <w:rPr>
          <w:rFonts w:ascii="仿宋_GB2312" w:eastAsia="仿宋_GB2312" w:hAnsi="仿宋_GB2312" w:cs="仿宋_GB2312"/>
          <w:sz w:val="28"/>
          <w:szCs w:val="28"/>
        </w:rPr>
        <w:t xml:space="preserve"> +358 29 411 2616</w:t>
      </w:r>
    </w:p>
    <w:p w:rsidR="007930F4"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邮箱：</w:t>
      </w:r>
      <w:r>
        <w:rPr>
          <w:rFonts w:ascii="仿宋_GB2312" w:eastAsia="仿宋_GB2312" w:hAnsi="仿宋_GB2312" w:cs="仿宋_GB2312"/>
          <w:sz w:val="28"/>
          <w:szCs w:val="28"/>
        </w:rPr>
        <w:t xml:space="preserve"> </w:t>
      </w:r>
      <w:hyperlink r:id="rId10" w:history="1">
        <w:r>
          <w:rPr>
            <w:rStyle w:val="a5"/>
            <w:rFonts w:ascii="仿宋_GB2312" w:eastAsia="仿宋_GB2312" w:hAnsi="仿宋_GB2312" w:cs="仿宋_GB2312"/>
            <w:sz w:val="28"/>
            <w:szCs w:val="28"/>
          </w:rPr>
          <w:t>ulkomaanasiat@etk.fi</w:t>
        </w:r>
      </w:hyperlink>
    </w:p>
    <w:p w:rsidR="007930F4" w:rsidRDefault="007930F4" w:rsidP="00E073F7">
      <w:pPr>
        <w:rPr>
          <w:rFonts w:ascii="仿宋_GB2312" w:eastAsia="仿宋_GB2312" w:hAnsi="仿宋_GB2312"/>
          <w:sz w:val="28"/>
          <w:szCs w:val="28"/>
        </w:rPr>
      </w:pPr>
    </w:p>
    <w:p w:rsidR="007930F4" w:rsidRDefault="007930F4" w:rsidP="00E073F7">
      <w:pPr>
        <w:rPr>
          <w:rFonts w:ascii="仿宋_GB2312" w:eastAsia="仿宋_GB2312" w:hAnsi="仿宋_GB2312"/>
          <w:sz w:val="28"/>
          <w:szCs w:val="28"/>
        </w:rPr>
      </w:pPr>
      <w:r>
        <w:rPr>
          <w:rFonts w:ascii="仿宋_GB2312" w:eastAsia="仿宋_GB2312" w:hAnsi="仿宋_GB2312" w:cs="仿宋_GB2312"/>
          <w:sz w:val="28"/>
          <w:szCs w:val="28"/>
        </w:rPr>
        <w:lastRenderedPageBreak/>
        <w:t>2</w:t>
      </w:r>
      <w:r>
        <w:rPr>
          <w:rFonts w:ascii="仿宋_GB2312" w:eastAsia="仿宋_GB2312" w:hAnsi="仿宋_GB2312" w:cs="仿宋_GB2312" w:hint="eastAsia"/>
          <w:sz w:val="28"/>
          <w:szCs w:val="28"/>
        </w:rPr>
        <w:t>、关于与收入相关的养老金问题</w:t>
      </w:r>
    </w:p>
    <w:p w:rsidR="007930F4" w:rsidRDefault="007930F4" w:rsidP="00FD5131">
      <w:pPr>
        <w:ind w:firstLineChars="150" w:firstLine="420"/>
        <w:rPr>
          <w:rFonts w:ascii="仿宋_GB2312" w:eastAsia="仿宋_GB2312" w:hAnsi="仿宋_GB2312"/>
          <w:sz w:val="28"/>
          <w:szCs w:val="28"/>
        </w:rPr>
      </w:pPr>
      <w:r>
        <w:rPr>
          <w:rFonts w:ascii="仿宋_GB2312" w:eastAsia="仿宋_GB2312" w:hAnsi="仿宋_GB2312" w:cs="仿宋_GB2312" w:hint="eastAsia"/>
          <w:sz w:val="28"/>
          <w:szCs w:val="28"/>
        </w:rPr>
        <w:t>请联系国际养老金事务部</w:t>
      </w:r>
    </w:p>
    <w:p w:rsidR="007930F4" w:rsidRDefault="007930F4" w:rsidP="00E073F7">
      <w:pPr>
        <w:rPr>
          <w:rFonts w:ascii="仿宋_GB2312" w:eastAsia="仿宋_GB2312" w:hAnsi="仿宋_GB2312"/>
          <w:sz w:val="28"/>
          <w:szCs w:val="28"/>
        </w:rPr>
      </w:pPr>
      <w:r>
        <w:rPr>
          <w:rFonts w:ascii="仿宋_GB2312" w:eastAsia="仿宋_GB2312" w:hAnsi="仿宋_GB2312" w:cs="仿宋_GB2312" w:hint="eastAsia"/>
          <w:sz w:val="28"/>
          <w:szCs w:val="28"/>
        </w:rPr>
        <w:t>地址：</w:t>
      </w:r>
      <w:r>
        <w:rPr>
          <w:rFonts w:ascii="仿宋_GB2312" w:eastAsia="仿宋_GB2312" w:hAnsi="仿宋_GB2312" w:cs="仿宋_GB2312"/>
          <w:sz w:val="28"/>
          <w:szCs w:val="28"/>
        </w:rPr>
        <w:t>FI-00065 EL</w:t>
      </w:r>
      <w:r>
        <w:rPr>
          <w:rFonts w:ascii="宋体" w:hAnsi="宋体" w:cs="宋体" w:hint="eastAsia"/>
          <w:sz w:val="28"/>
          <w:szCs w:val="28"/>
        </w:rPr>
        <w:t>Ä</w:t>
      </w:r>
      <w:r>
        <w:rPr>
          <w:rFonts w:ascii="仿宋_GB2312" w:eastAsia="仿宋_GB2312" w:hAnsi="仿宋_GB2312" w:cs="仿宋_GB2312"/>
          <w:sz w:val="28"/>
          <w:szCs w:val="28"/>
        </w:rPr>
        <w:t xml:space="preserve">KETURVAKESKUS </w:t>
      </w:r>
      <w:r>
        <w:rPr>
          <w:rFonts w:ascii="仿宋_GB2312" w:eastAsia="仿宋_GB2312" w:hAnsi="仿宋_GB2312" w:cs="仿宋_GB2312" w:hint="eastAsia"/>
          <w:sz w:val="28"/>
          <w:szCs w:val="28"/>
        </w:rPr>
        <w:t>芬兰</w:t>
      </w:r>
    </w:p>
    <w:p w:rsidR="007930F4" w:rsidRDefault="007930F4" w:rsidP="00E073F7">
      <w:pP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r>
        <w:rPr>
          <w:rFonts w:ascii="仿宋_GB2312" w:eastAsia="仿宋_GB2312" w:hAnsi="仿宋_GB2312" w:cs="仿宋_GB2312"/>
          <w:sz w:val="28"/>
          <w:szCs w:val="28"/>
        </w:rPr>
        <w:t xml:space="preserve"> +358 29 411 2818 (</w:t>
      </w:r>
      <w:r>
        <w:rPr>
          <w:rFonts w:ascii="仿宋_GB2312" w:eastAsia="仿宋_GB2312" w:hAnsi="仿宋_GB2312" w:cs="仿宋_GB2312" w:hint="eastAsia"/>
          <w:sz w:val="28"/>
          <w:szCs w:val="28"/>
        </w:rPr>
        <w:t>工作日上午</w:t>
      </w:r>
      <w:r>
        <w:rPr>
          <w:rFonts w:ascii="仿宋_GB2312" w:eastAsia="仿宋_GB2312" w:hAnsi="仿宋_GB2312" w:cs="仿宋_GB2312"/>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00—</w:t>
      </w:r>
      <w:r>
        <w:rPr>
          <w:rFonts w:ascii="仿宋_GB2312" w:eastAsia="仿宋_GB2312" w:hAnsi="仿宋_GB2312" w:cs="仿宋_GB2312" w:hint="eastAsia"/>
          <w:sz w:val="28"/>
          <w:szCs w:val="28"/>
        </w:rPr>
        <w:t>下午</w:t>
      </w:r>
      <w:r>
        <w:rPr>
          <w:rFonts w:ascii="仿宋_GB2312" w:eastAsia="仿宋_GB2312" w:hAnsi="仿宋_GB2312" w:cs="仿宋_GB2312"/>
          <w:sz w:val="28"/>
          <w:szCs w:val="28"/>
        </w:rPr>
        <w:t>4:00)</w:t>
      </w:r>
    </w:p>
    <w:p w:rsidR="007930F4" w:rsidRDefault="007930F4" w:rsidP="00E073F7">
      <w:pPr>
        <w:rPr>
          <w:rFonts w:ascii="仿宋_GB2312" w:eastAsia="仿宋_GB2312" w:hAnsi="仿宋_GB2312" w:cs="仿宋_GB2312"/>
          <w:sz w:val="28"/>
          <w:szCs w:val="28"/>
        </w:rPr>
      </w:pPr>
      <w:r>
        <w:rPr>
          <w:rFonts w:ascii="仿宋_GB2312" w:eastAsia="仿宋_GB2312" w:hAnsi="仿宋_GB2312" w:cs="仿宋_GB2312" w:hint="eastAsia"/>
          <w:sz w:val="28"/>
          <w:szCs w:val="28"/>
        </w:rPr>
        <w:t>传真：</w:t>
      </w:r>
      <w:r>
        <w:rPr>
          <w:rFonts w:ascii="仿宋_GB2312" w:eastAsia="仿宋_GB2312" w:hAnsi="仿宋_GB2312" w:cs="仿宋_GB2312"/>
          <w:sz w:val="28"/>
          <w:szCs w:val="28"/>
        </w:rPr>
        <w:t xml:space="preserve"> +358 29 411 2610</w:t>
      </w:r>
    </w:p>
    <w:p w:rsidR="007930F4" w:rsidRPr="00E073F7" w:rsidRDefault="007930F4">
      <w:pPr>
        <w:rPr>
          <w:rFonts w:ascii="仿宋_GB2312" w:eastAsia="仿宋_GB2312" w:hAnsi="仿宋_GB2312"/>
          <w:sz w:val="28"/>
          <w:szCs w:val="28"/>
        </w:rPr>
      </w:pPr>
      <w:r>
        <w:rPr>
          <w:rFonts w:ascii="仿宋_GB2312" w:eastAsia="仿宋_GB2312" w:hAnsi="仿宋_GB2312" w:cs="仿宋_GB2312" w:hint="eastAsia"/>
          <w:sz w:val="28"/>
          <w:szCs w:val="28"/>
        </w:rPr>
        <w:t>邮箱：</w:t>
      </w:r>
      <w:r>
        <w:rPr>
          <w:rFonts w:ascii="仿宋_GB2312" w:eastAsia="仿宋_GB2312" w:hAnsi="仿宋_GB2312" w:cs="仿宋_GB2312"/>
          <w:sz w:val="28"/>
          <w:szCs w:val="28"/>
        </w:rPr>
        <w:t xml:space="preserve"> </w:t>
      </w:r>
      <w:hyperlink r:id="rId11" w:history="1">
        <w:r>
          <w:rPr>
            <w:rStyle w:val="a5"/>
            <w:rFonts w:ascii="仿宋_GB2312" w:eastAsia="仿宋_GB2312" w:hAnsi="仿宋_GB2312" w:cs="仿宋_GB2312"/>
            <w:sz w:val="28"/>
            <w:szCs w:val="28"/>
          </w:rPr>
          <w:t>ulkomaiset.elakeasiat@etk.fi</w:t>
        </w:r>
      </w:hyperlink>
    </w:p>
    <w:sectPr w:rsidR="007930F4" w:rsidRPr="00E073F7" w:rsidSect="006F3F4E">
      <w:footerReference w:type="default" r:id="rId12"/>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C2" w:rsidRDefault="00AE60C2" w:rsidP="00A0460F">
      <w:r>
        <w:separator/>
      </w:r>
    </w:p>
  </w:endnote>
  <w:endnote w:type="continuationSeparator" w:id="1">
    <w:p w:rsidR="00AE60C2" w:rsidRDefault="00AE60C2" w:rsidP="00A046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0F4" w:rsidRDefault="003F2291">
    <w:pPr>
      <w:pStyle w:val="a4"/>
      <w:framePr w:wrap="auto" w:vAnchor="text" w:hAnchor="margin" w:xAlign="center" w:yAlign="top"/>
    </w:pPr>
    <w:r>
      <w:rPr>
        <w:rStyle w:val="1"/>
      </w:rPr>
      <w:fldChar w:fldCharType="begin"/>
    </w:r>
    <w:r w:rsidR="007930F4">
      <w:rPr>
        <w:rStyle w:val="1"/>
      </w:rPr>
      <w:instrText xml:space="preserve"> PAGE  </w:instrText>
    </w:r>
    <w:r>
      <w:rPr>
        <w:rStyle w:val="1"/>
      </w:rPr>
      <w:fldChar w:fldCharType="separate"/>
    </w:r>
    <w:r w:rsidR="00D80EFD">
      <w:rPr>
        <w:rStyle w:val="1"/>
        <w:noProof/>
      </w:rPr>
      <w:t>1</w:t>
    </w:r>
    <w:r>
      <w:rPr>
        <w:rStyle w:val="1"/>
      </w:rPr>
      <w:fldChar w:fldCharType="end"/>
    </w:r>
  </w:p>
  <w:p w:rsidR="007930F4" w:rsidRDefault="007930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C2" w:rsidRDefault="00AE60C2" w:rsidP="00A0460F">
      <w:r>
        <w:separator/>
      </w:r>
    </w:p>
  </w:footnote>
  <w:footnote w:type="continuationSeparator" w:id="1">
    <w:p w:rsidR="00AE60C2" w:rsidRDefault="00AE60C2" w:rsidP="00A046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460F"/>
    <w:rsid w:val="000A50A4"/>
    <w:rsid w:val="001461B2"/>
    <w:rsid w:val="001505C4"/>
    <w:rsid w:val="001F0DE5"/>
    <w:rsid w:val="00256AE8"/>
    <w:rsid w:val="00276C8B"/>
    <w:rsid w:val="002E14F7"/>
    <w:rsid w:val="003215EC"/>
    <w:rsid w:val="003F2291"/>
    <w:rsid w:val="00476F90"/>
    <w:rsid w:val="005E5BCC"/>
    <w:rsid w:val="006020DE"/>
    <w:rsid w:val="00647484"/>
    <w:rsid w:val="00655CAE"/>
    <w:rsid w:val="00682E88"/>
    <w:rsid w:val="006A3663"/>
    <w:rsid w:val="006D5CDF"/>
    <w:rsid w:val="006F3F4E"/>
    <w:rsid w:val="007373A1"/>
    <w:rsid w:val="007930F4"/>
    <w:rsid w:val="009A740C"/>
    <w:rsid w:val="00A0460F"/>
    <w:rsid w:val="00A2583B"/>
    <w:rsid w:val="00A929B3"/>
    <w:rsid w:val="00AD0F4A"/>
    <w:rsid w:val="00AE60C2"/>
    <w:rsid w:val="00C03F29"/>
    <w:rsid w:val="00CC0586"/>
    <w:rsid w:val="00D80EFD"/>
    <w:rsid w:val="00D951D8"/>
    <w:rsid w:val="00D97E5A"/>
    <w:rsid w:val="00E073F7"/>
    <w:rsid w:val="00E555FA"/>
    <w:rsid w:val="00EA5266"/>
    <w:rsid w:val="00EA75E6"/>
    <w:rsid w:val="00ED23AE"/>
    <w:rsid w:val="00F05120"/>
    <w:rsid w:val="00F54FF3"/>
    <w:rsid w:val="00FD51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60F"/>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046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0460F"/>
    <w:rPr>
      <w:sz w:val="18"/>
      <w:szCs w:val="18"/>
    </w:rPr>
  </w:style>
  <w:style w:type="paragraph" w:styleId="a4">
    <w:name w:val="footer"/>
    <w:basedOn w:val="a"/>
    <w:link w:val="Char0"/>
    <w:uiPriority w:val="99"/>
    <w:rsid w:val="00A0460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A0460F"/>
    <w:rPr>
      <w:sz w:val="18"/>
      <w:szCs w:val="18"/>
    </w:rPr>
  </w:style>
  <w:style w:type="character" w:styleId="a5">
    <w:name w:val="Hyperlink"/>
    <w:basedOn w:val="a0"/>
    <w:uiPriority w:val="99"/>
    <w:rsid w:val="00A0460F"/>
    <w:rPr>
      <w:color w:val="0000FF"/>
      <w:u w:val="single"/>
    </w:rPr>
  </w:style>
  <w:style w:type="character" w:customStyle="1" w:styleId="1">
    <w:name w:val="页码1"/>
    <w:basedOn w:val="a0"/>
    <w:uiPriority w:val="99"/>
    <w:rsid w:val="00A0460F"/>
  </w:style>
  <w:style w:type="paragraph" w:styleId="a6">
    <w:name w:val="Balloon Text"/>
    <w:basedOn w:val="a"/>
    <w:link w:val="Char1"/>
    <w:uiPriority w:val="99"/>
    <w:semiHidden/>
    <w:unhideWhenUsed/>
    <w:rsid w:val="009A740C"/>
    <w:rPr>
      <w:sz w:val="18"/>
      <w:szCs w:val="18"/>
    </w:rPr>
  </w:style>
  <w:style w:type="character" w:customStyle="1" w:styleId="Char1">
    <w:name w:val="批注框文本 Char"/>
    <w:basedOn w:val="a0"/>
    <w:link w:val="a6"/>
    <w:uiPriority w:val="99"/>
    <w:semiHidden/>
    <w:rsid w:val="009A740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oqian@mohrss.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komaiset.elakeasiat@etk.fi" TargetMode="External"/><Relationship Id="rId5" Type="http://schemas.openxmlformats.org/officeDocument/2006/relationships/webSettings" Target="webSettings.xml"/><Relationship Id="rId10" Type="http://schemas.openxmlformats.org/officeDocument/2006/relationships/hyperlink" Target="mailto:ulkomaanasiat@etk.fi" TargetMode="External"/><Relationship Id="rId4" Type="http://schemas.openxmlformats.org/officeDocument/2006/relationships/settings" Target="settings.xml"/><Relationship Id="rId9" Type="http://schemas.openxmlformats.org/officeDocument/2006/relationships/hyperlink" Target="mailto:jiangtingting@mohrss.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3312B-7C04-4214-AEF3-FD77A12C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关于实施中华人民共和国政府和芬兰共和国政府社会保障协定的行政协议</dc:title>
  <dc:subject/>
  <dc:creator>walkinnet</dc:creator>
  <cp:keywords/>
  <dc:description/>
  <cp:lastModifiedBy>walkinnet</cp:lastModifiedBy>
  <cp:revision>3</cp:revision>
  <cp:lastPrinted>2016-10-13T07:59:00Z</cp:lastPrinted>
  <dcterms:created xsi:type="dcterms:W3CDTF">2017-01-10T03:23:00Z</dcterms:created>
  <dcterms:modified xsi:type="dcterms:W3CDTF">2017-01-10T03:26:00Z</dcterms:modified>
</cp:coreProperties>
</file>