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before="0" w:after="0" w:line="360" w:lineRule="auto"/>
        <w:ind w:left="0" w:leftChars="0" w:right="0"/>
        <w:jc w:val="both"/>
        <w:textAlignment w:val="auto"/>
        <w:outlineLvl w:val="9"/>
        <w:rPr>
          <w:rFonts w:hint="eastAsia" w:ascii="宋体" w:hAnsi="宋体" w:eastAsia="宋体" w:cs="宋体"/>
          <w:b/>
          <w:color w:val="000000"/>
          <w:kern w:val="0"/>
          <w:sz w:val="24"/>
          <w:szCs w:val="24"/>
        </w:rPr>
      </w:pPr>
    </w:p>
    <w:p>
      <w:pPr>
        <w:widowControl/>
        <w:adjustRightInd/>
        <w:snapToGrid/>
        <w:spacing w:before="0" w:after="0" w:line="360" w:lineRule="auto"/>
        <w:ind w:left="0" w:leftChars="0" w:right="0"/>
        <w:jc w:val="both"/>
        <w:textAlignment w:val="auto"/>
        <w:outlineLvl w:val="9"/>
        <w:rPr>
          <w:rFonts w:hint="eastAsia" w:ascii="宋体" w:hAnsi="宋体" w:eastAsia="宋体" w:cs="宋体"/>
          <w:b/>
          <w:color w:val="000000"/>
          <w:kern w:val="0"/>
          <w:sz w:val="24"/>
          <w:szCs w:val="24"/>
        </w:rPr>
      </w:pPr>
    </w:p>
    <w:p>
      <w:pPr>
        <w:widowControl/>
        <w:adjustRightInd/>
        <w:snapToGrid/>
        <w:spacing w:before="0" w:after="0" w:line="360" w:lineRule="auto"/>
        <w:ind w:left="0" w:leftChars="0" w:right="0"/>
        <w:jc w:val="both"/>
        <w:textAlignment w:val="auto"/>
        <w:outlineLvl w:val="9"/>
        <w:rPr>
          <w:rFonts w:hint="eastAsia" w:ascii="宋体" w:hAnsi="宋体" w:eastAsia="宋体" w:cs="宋体"/>
          <w:b/>
          <w:color w:val="000000"/>
          <w:kern w:val="0"/>
          <w:sz w:val="24"/>
          <w:szCs w:val="24"/>
        </w:rPr>
      </w:pPr>
    </w:p>
    <w:p>
      <w:pPr>
        <w:widowControl/>
        <w:adjustRightInd/>
        <w:snapToGrid/>
        <w:spacing w:before="0" w:after="0" w:line="360" w:lineRule="auto"/>
        <w:ind w:left="0" w:leftChars="0" w:right="0"/>
        <w:jc w:val="center"/>
        <w:textAlignment w:val="auto"/>
        <w:outlineLvl w:val="9"/>
        <w:rPr>
          <w:rFonts w:hint="eastAsia" w:ascii="宋体" w:hAnsi="宋体" w:eastAsia="宋体" w:cs="宋体"/>
          <w:color w:val="000000"/>
          <w:kern w:val="0"/>
          <w:sz w:val="24"/>
          <w:szCs w:val="24"/>
        </w:rPr>
      </w:pPr>
      <w:bookmarkStart w:id="0" w:name="_GoBack"/>
      <w:r>
        <w:rPr>
          <w:rFonts w:hint="eastAsia" w:ascii="宋体" w:hAnsi="宋体" w:eastAsia="宋体" w:cs="宋体"/>
          <w:color w:val="000000"/>
          <w:kern w:val="0"/>
          <w:sz w:val="24"/>
          <w:szCs w:val="24"/>
        </w:rPr>
        <w:t>关于深化哲学社会科学研究人员职称制度改革的指导意见</w:t>
      </w:r>
    </w:p>
    <w:bookmarkEnd w:id="0"/>
    <w:p>
      <w:pPr>
        <w:widowControl/>
        <w:adjustRightInd/>
        <w:snapToGrid/>
        <w:spacing w:before="0" w:after="0" w:line="360" w:lineRule="auto"/>
        <w:ind w:left="0" w:leftChars="0" w:right="0"/>
        <w:jc w:val="center"/>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（征求意见稿）</w:t>
      </w:r>
    </w:p>
    <w:p>
      <w:pPr>
        <w:widowControl/>
        <w:adjustRightInd/>
        <w:snapToGrid/>
        <w:spacing w:before="0" w:after="0" w:line="360" w:lineRule="auto"/>
        <w:ind w:left="0" w:leftChars="0" w:right="0"/>
        <w:jc w:val="center"/>
        <w:textAlignment w:val="auto"/>
        <w:outlineLvl w:val="9"/>
        <w:rPr>
          <w:rFonts w:hint="eastAsia" w:ascii="宋体" w:hAnsi="宋体" w:eastAsia="宋体" w:cs="宋体"/>
          <w:b/>
          <w:color w:val="000000"/>
          <w:kern w:val="0"/>
          <w:sz w:val="24"/>
          <w:szCs w:val="24"/>
        </w:rPr>
      </w:pPr>
    </w:p>
    <w:p>
      <w:pPr>
        <w:widowControl/>
        <w:adjustRightInd/>
        <w:snapToGrid/>
        <w:spacing w:before="0" w:after="0" w:line="360" w:lineRule="auto"/>
        <w:ind w:left="0" w:leftChars="0" w:right="0" w:firstLine="640" w:firstLineChars="20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哲学社会科学研究人员是我国专业技术人才队伍的重要组成部分，是构建中国特色哲学社会科学的中坚力量。为贯彻落实中共中央办公厅、国务院办公厅印发的《关于深化职称制度改革的意见》，现就深化哲学社会科学研究人员职称制度改革提出如下指导意见。</w:t>
      </w:r>
    </w:p>
    <w:p>
      <w:pPr>
        <w:widowControl/>
        <w:adjustRightInd/>
        <w:snapToGrid/>
        <w:spacing w:before="0" w:after="0" w:line="360" w:lineRule="auto"/>
        <w:ind w:left="0" w:leftChars="0" w:right="0" w:firstLine="64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一、总体要求</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（一）指导思想</w:t>
      </w:r>
    </w:p>
    <w:p>
      <w:pPr>
        <w:widowControl/>
        <w:adjustRightInd/>
        <w:snapToGrid/>
        <w:spacing w:before="0" w:after="0" w:line="360" w:lineRule="auto"/>
        <w:ind w:left="0" w:leftChars="0" w:right="0" w:firstLine="64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以习近平新时代中国特色社会主义思想为指导，</w:t>
      </w:r>
      <w:r>
        <w:rPr>
          <w:rFonts w:hint="eastAsia" w:ascii="宋体" w:hAnsi="宋体" w:eastAsia="宋体" w:cs="宋体"/>
          <w:color w:val="000000"/>
          <w:sz w:val="24"/>
          <w:szCs w:val="24"/>
          <w:lang w:eastAsia="zh-CN"/>
        </w:rPr>
        <w:t>全面贯彻落实党的十九大及十九届二中、三中全会精神，</w:t>
      </w:r>
      <w:r>
        <w:rPr>
          <w:rFonts w:hint="eastAsia" w:ascii="宋体" w:hAnsi="宋体" w:eastAsia="宋体" w:cs="宋体"/>
          <w:color w:val="000000"/>
          <w:kern w:val="0"/>
          <w:sz w:val="24"/>
          <w:szCs w:val="24"/>
        </w:rPr>
        <w:t>坚持党管人才原则，深入实施人才强国战略</w:t>
      </w:r>
      <w:r>
        <w:rPr>
          <w:rFonts w:hint="eastAsia" w:ascii="宋体" w:hAnsi="宋体" w:eastAsia="宋体" w:cs="宋体"/>
          <w:color w:val="000000"/>
          <w:kern w:val="0"/>
          <w:sz w:val="24"/>
          <w:szCs w:val="24"/>
          <w:lang w:eastAsia="zh-CN"/>
        </w:rPr>
        <w:t>，遵循</w:t>
      </w:r>
      <w:r>
        <w:rPr>
          <w:rFonts w:hint="eastAsia" w:ascii="宋体" w:hAnsi="宋体" w:eastAsia="宋体" w:cs="宋体"/>
          <w:color w:val="000000"/>
          <w:kern w:val="0"/>
          <w:sz w:val="24"/>
          <w:szCs w:val="24"/>
        </w:rPr>
        <w:t>哲学社会科学发展规律和人才成长规律，完善符合哲学社会科学研究人员特点的职称制度，激发科研人员的积极性、创造性，为加快构建中国特色哲学社会科学、加强中国特色新型智库建设、促进经济社会高质量发展提供人才支撑。</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（二）基本原则</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color w:val="000000"/>
          <w:kern w:val="0"/>
          <w:sz w:val="24"/>
          <w:szCs w:val="24"/>
        </w:rPr>
      </w:pPr>
      <w:r>
        <w:rPr>
          <w:rFonts w:hint="eastAsia" w:ascii="宋体" w:hAnsi="宋体" w:eastAsia="宋体" w:cs="宋体"/>
          <w:b w:val="0"/>
          <w:bCs/>
          <w:color w:val="000000"/>
          <w:kern w:val="0"/>
          <w:sz w:val="24"/>
          <w:szCs w:val="24"/>
        </w:rPr>
        <w:t>1.坚持尊重规律、科学公正。</w:t>
      </w:r>
      <w:r>
        <w:rPr>
          <w:rFonts w:hint="eastAsia" w:ascii="宋体" w:hAnsi="宋体" w:eastAsia="宋体" w:cs="宋体"/>
          <w:color w:val="000000"/>
          <w:kern w:val="0"/>
          <w:sz w:val="24"/>
          <w:szCs w:val="24"/>
        </w:rPr>
        <w:t>科学设置哲学社会科学研究人员职称评价标准，克服唯学历、唯资历、唯论文、唯奖项的倾向，以品德、能力、业绩为导向，建立客观科学公正的评价体系和</w:t>
      </w:r>
      <w:r>
        <w:rPr>
          <w:rFonts w:hint="eastAsia" w:ascii="宋体" w:hAnsi="宋体" w:eastAsia="宋体" w:cs="宋体"/>
          <w:color w:val="000000"/>
          <w:sz w:val="24"/>
          <w:szCs w:val="24"/>
        </w:rPr>
        <w:t>评审机制，</w:t>
      </w:r>
      <w:r>
        <w:rPr>
          <w:rFonts w:hint="eastAsia" w:ascii="宋体" w:hAnsi="宋体" w:eastAsia="宋体" w:cs="宋体"/>
          <w:color w:val="000000"/>
          <w:kern w:val="0"/>
          <w:sz w:val="24"/>
          <w:szCs w:val="24"/>
        </w:rPr>
        <w:t>保证职称评审结果真实反映科研人员学术水平和实际贡献，让有真才实学、作出贡献的人才有成就感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获得感。</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2.坚持求真务实、改革创新。</w:t>
      </w:r>
      <w:r>
        <w:rPr>
          <w:rFonts w:hint="eastAsia" w:ascii="宋体" w:hAnsi="宋体" w:eastAsia="宋体" w:cs="宋体"/>
          <w:color w:val="000000"/>
          <w:kern w:val="0"/>
          <w:sz w:val="24"/>
          <w:szCs w:val="24"/>
        </w:rPr>
        <w:t>针对哲学社会科学研究人员职称制度</w:t>
      </w:r>
      <w:r>
        <w:rPr>
          <w:rFonts w:hint="eastAsia" w:ascii="宋体" w:hAnsi="宋体" w:eastAsia="宋体" w:cs="宋体"/>
          <w:color w:val="000000"/>
          <w:kern w:val="0"/>
          <w:sz w:val="24"/>
          <w:szCs w:val="24"/>
          <w:lang w:eastAsia="zh-CN"/>
        </w:rPr>
        <w:t>存在</w:t>
      </w:r>
      <w:r>
        <w:rPr>
          <w:rFonts w:hint="eastAsia" w:ascii="宋体" w:hAnsi="宋体" w:eastAsia="宋体" w:cs="宋体"/>
          <w:color w:val="000000"/>
          <w:kern w:val="0"/>
          <w:sz w:val="24"/>
          <w:szCs w:val="24"/>
        </w:rPr>
        <w:t>的突出问题，围绕评价标准、评价机制等关键环节，勇于改革、敢于创新、精准发力、务求实效，充分激发科研人员创新活力，形成有利于“出大师、出精品”的科研环境。</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3.坚持立足国情、服务发展。立足中国特色社会主义进入新时代的基本国情，坚持“双百方针”，尊重知识，尊重人才，营造有利于科研人员发展的良好氛围，促进人才发展与经济社会发展深度融合。</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4.坚持统筹规划、分类评价。</w:t>
      </w:r>
      <w:r>
        <w:rPr>
          <w:rFonts w:hint="eastAsia" w:ascii="宋体" w:hAnsi="宋体" w:eastAsia="宋体" w:cs="宋体"/>
          <w:color w:val="000000"/>
          <w:kern w:val="0"/>
          <w:sz w:val="24"/>
          <w:szCs w:val="24"/>
        </w:rPr>
        <w:t>加强顶层设计，对哲学社会科学研究人员职称制度进行统筹规划，提出明确具体的改革举措</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针对不同类型哲学社会科学研究人员特点，采取分类评价，</w:t>
      </w:r>
      <w:r>
        <w:rPr>
          <w:rFonts w:hint="eastAsia" w:ascii="宋体" w:hAnsi="宋体" w:eastAsia="宋体" w:cs="宋体"/>
          <w:color w:val="000000"/>
          <w:kern w:val="0"/>
          <w:sz w:val="24"/>
          <w:szCs w:val="24"/>
          <w:lang w:eastAsia="zh-CN"/>
        </w:rPr>
        <w:t>提高职称评价的科学性、针对性</w:t>
      </w:r>
      <w:r>
        <w:rPr>
          <w:rFonts w:hint="eastAsia" w:ascii="宋体" w:hAnsi="宋体" w:eastAsia="宋体" w:cs="宋体"/>
          <w:color w:val="000000"/>
          <w:kern w:val="0"/>
          <w:sz w:val="24"/>
          <w:szCs w:val="24"/>
        </w:rPr>
        <w:t>。</w:t>
      </w:r>
    </w:p>
    <w:p>
      <w:pPr>
        <w:widowControl/>
        <w:tabs>
          <w:tab w:val="left" w:pos="6720"/>
        </w:tabs>
        <w:adjustRightInd/>
        <w:snapToGrid/>
        <w:spacing w:before="0" w:after="0" w:line="360" w:lineRule="auto"/>
        <w:ind w:left="0" w:leftChars="0" w:right="0" w:firstLine="64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二、主要内容</w:t>
      </w:r>
    </w:p>
    <w:p>
      <w:pPr>
        <w:widowControl/>
        <w:adjustRightInd/>
        <w:snapToGrid/>
        <w:spacing w:before="0" w:after="0" w:line="360" w:lineRule="auto"/>
        <w:ind w:left="0" w:leftChars="0" w:right="0" w:firstLine="64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通过完善评价标准、创新评价机制、促进职称制度与用人制度相衔接、改进管理与服务等措施，形成</w:t>
      </w:r>
      <w:r>
        <w:rPr>
          <w:rFonts w:hint="eastAsia" w:ascii="宋体" w:hAnsi="宋体" w:eastAsia="宋体" w:cs="宋体"/>
          <w:color w:val="000000"/>
          <w:sz w:val="24"/>
          <w:szCs w:val="24"/>
        </w:rPr>
        <w:t>设置合理、评价科学、管理规范、运转协调、服务全面的</w:t>
      </w:r>
      <w:r>
        <w:rPr>
          <w:rFonts w:hint="eastAsia" w:ascii="宋体" w:hAnsi="宋体" w:eastAsia="宋体" w:cs="宋体"/>
          <w:color w:val="000000"/>
          <w:kern w:val="0"/>
          <w:sz w:val="24"/>
          <w:szCs w:val="24"/>
        </w:rPr>
        <w:t>职称制度。</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一</w:t>
      </w:r>
      <w:r>
        <w:rPr>
          <w:rFonts w:hint="eastAsia" w:ascii="宋体" w:hAnsi="宋体" w:eastAsia="宋体" w:cs="宋体"/>
          <w:b w:val="0"/>
          <w:bCs/>
          <w:color w:val="000000"/>
          <w:kern w:val="0"/>
          <w:sz w:val="24"/>
          <w:szCs w:val="24"/>
        </w:rPr>
        <w:t>）完善评价标准</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坚持德才兼备、以德为先。哲学社会科学研究人员必须坚持以马克思主义为指导，坚持为人民做学问，注重政治标准和学术标准、继承性和民族性、原创性和时代性、系统性和专业性相统一。把品德放在职称评价的首位，全面考察科研人员的政治立场、学术导向、科学精神、职业道德和从业操守。实行学术不端行为“一票否决制”，建立健全职业道德考核评价办法，坚守道德底线，倡导诚实守信，强化社会责任。</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rPr>
        <w:t>2</w:t>
      </w:r>
      <w:r>
        <w:rPr>
          <w:rFonts w:hint="eastAsia" w:ascii="宋体" w:hAnsi="宋体" w:eastAsia="宋体" w:cs="宋体"/>
          <w:b w:val="0"/>
          <w:bCs/>
          <w:color w:val="000000"/>
          <w:sz w:val="24"/>
          <w:szCs w:val="24"/>
        </w:rPr>
        <w:t>.坚持</w:t>
      </w:r>
      <w:r>
        <w:rPr>
          <w:rFonts w:hint="eastAsia" w:ascii="宋体" w:hAnsi="宋体" w:eastAsia="宋体" w:cs="宋体"/>
          <w:b w:val="0"/>
          <w:bCs/>
          <w:color w:val="000000"/>
          <w:kern w:val="0"/>
          <w:sz w:val="24"/>
          <w:szCs w:val="24"/>
        </w:rPr>
        <w:t>创新和质量导向，定性和定量评价相结合。注重考察研究人员的专业性和创造性，以科研能力、理论创新、学术水平、业绩贡献等为评价重点，把是否发现新问题、运用新方法、提出新观点、构建新理论、形成新对策、取得新效益等作为衡量成果质量的主要内容。</w:t>
      </w:r>
      <w:r>
        <w:rPr>
          <w:rFonts w:hint="eastAsia" w:ascii="宋体" w:hAnsi="宋体" w:eastAsia="宋体" w:cs="宋体"/>
          <w:b w:val="0"/>
          <w:bCs/>
          <w:color w:val="000000"/>
          <w:sz w:val="24"/>
          <w:szCs w:val="24"/>
        </w:rPr>
        <w:t>实行定量评价与定性评价相结合,对适宜量化的评价指标进行合理量化，定性评价体现导向性、专业性。</w:t>
      </w:r>
      <w:r>
        <w:rPr>
          <w:rFonts w:hint="eastAsia" w:ascii="宋体" w:hAnsi="宋体" w:eastAsia="宋体" w:cs="宋体"/>
          <w:b w:val="0"/>
          <w:bCs/>
          <w:color w:val="000000"/>
          <w:kern w:val="0"/>
          <w:sz w:val="24"/>
          <w:szCs w:val="24"/>
        </w:rPr>
        <w:t>更加注重论著质量，淡化数量要求，改变简单以出版社和刊物等级等判定成果质量、评价人才的做法，适当发挥引文数据在科研评价中的作用，避免绝对化。</w:t>
      </w:r>
      <w:r>
        <w:rPr>
          <w:rFonts w:hint="eastAsia" w:ascii="宋体" w:hAnsi="宋体" w:eastAsia="宋体" w:cs="宋体"/>
          <w:b w:val="0"/>
          <w:bCs/>
          <w:color w:val="000000"/>
          <w:kern w:val="0"/>
          <w:sz w:val="24"/>
          <w:szCs w:val="24"/>
          <w:lang w:eastAsia="zh-CN"/>
        </w:rPr>
        <w:t>不将出国学习经历作为哲学社会科学研究人员职称评审的硬性要求。</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3.坚持分类评价，推行等效评价制。</w:t>
      </w:r>
      <w:r>
        <w:rPr>
          <w:rFonts w:hint="eastAsia" w:ascii="宋体" w:hAnsi="宋体" w:eastAsia="宋体" w:cs="宋体"/>
          <w:b w:val="0"/>
          <w:bCs/>
          <w:color w:val="000000"/>
          <w:sz w:val="24"/>
          <w:szCs w:val="24"/>
        </w:rPr>
        <w:t>根据不同岗位科研人才及科研活动特点，分类制定科学合理、各有侧重的人才评价标准，避免“一刀切”。对主要从事</w:t>
      </w:r>
      <w:r>
        <w:rPr>
          <w:rFonts w:hint="eastAsia" w:ascii="宋体" w:hAnsi="宋体" w:eastAsia="宋体" w:cs="宋体"/>
          <w:b w:val="0"/>
          <w:bCs/>
          <w:color w:val="000000"/>
          <w:kern w:val="0"/>
          <w:sz w:val="24"/>
          <w:szCs w:val="24"/>
        </w:rPr>
        <w:t>基础研究的人员，着重评价其在创新思想理论、传承文明、推动学科建设等方面的能力和贡献；对主要从事应用研究和决策咨询研究的人员，着重评价其在为党和政府提供决策服务、解决经济和社会发展问题等方面的能力和贡献。对于同时承担教学任务的研究人员，应将其师德表现和教学业绩作为重要指标。推行等效评价制，发表于</w:t>
      </w:r>
      <w:r>
        <w:rPr>
          <w:rFonts w:hint="eastAsia" w:ascii="宋体" w:hAnsi="宋体" w:eastAsia="宋体" w:cs="宋体"/>
          <w:b w:val="0"/>
          <w:bCs/>
          <w:color w:val="000000"/>
          <w:kern w:val="0"/>
          <w:sz w:val="24"/>
          <w:szCs w:val="24"/>
          <w:lang w:eastAsia="zh-CN"/>
        </w:rPr>
        <w:t>中央主要媒体</w:t>
      </w:r>
      <w:r>
        <w:rPr>
          <w:rFonts w:hint="eastAsia" w:ascii="宋体" w:hAnsi="宋体" w:eastAsia="宋体" w:cs="宋体"/>
          <w:b w:val="0"/>
          <w:bCs/>
          <w:color w:val="000000"/>
          <w:kern w:val="0"/>
          <w:sz w:val="24"/>
          <w:szCs w:val="24"/>
        </w:rPr>
        <w:t>并产生重要影响的理论文章，以及为重要决策所采纳的建言献策成果，在职称评审中与高质量的学术论文、著作具有同等效力。</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w:t>
      </w:r>
      <w:r>
        <w:rPr>
          <w:rFonts w:hint="eastAsia" w:ascii="宋体" w:hAnsi="宋体" w:eastAsia="宋体" w:cs="宋体"/>
          <w:b w:val="0"/>
          <w:bCs/>
          <w:color w:val="000000"/>
          <w:kern w:val="0"/>
          <w:sz w:val="24"/>
          <w:szCs w:val="24"/>
          <w:lang w:eastAsia="zh-CN"/>
        </w:rPr>
        <w:t>推行代表作制度</w:t>
      </w:r>
      <w:r>
        <w:rPr>
          <w:rFonts w:hint="eastAsia" w:ascii="宋体" w:hAnsi="宋体" w:eastAsia="宋体" w:cs="宋体"/>
          <w:b w:val="0"/>
          <w:bCs/>
          <w:color w:val="000000"/>
          <w:kern w:val="0"/>
          <w:sz w:val="24"/>
          <w:szCs w:val="24"/>
        </w:rPr>
        <w:t>。将</w:t>
      </w:r>
      <w:r>
        <w:rPr>
          <w:rFonts w:hint="eastAsia" w:ascii="宋体" w:hAnsi="宋体" w:eastAsia="宋体" w:cs="宋体"/>
          <w:b w:val="0"/>
          <w:bCs/>
          <w:color w:val="000000"/>
          <w:kern w:val="0"/>
          <w:sz w:val="24"/>
          <w:szCs w:val="24"/>
          <w:lang w:eastAsia="zh-CN"/>
        </w:rPr>
        <w:t>哲学社会</w:t>
      </w:r>
      <w:r>
        <w:rPr>
          <w:rFonts w:hint="eastAsia" w:ascii="宋体" w:hAnsi="宋体" w:eastAsia="宋体" w:cs="宋体"/>
          <w:b w:val="0"/>
          <w:bCs/>
          <w:color w:val="000000"/>
          <w:kern w:val="0"/>
          <w:sz w:val="24"/>
          <w:szCs w:val="24"/>
        </w:rPr>
        <w:t>科学研究人员的代表性成果作为职称评审的重要内容，注重标志性成果的质量、贡献和影响力</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代表作应在本研究领域内处于领先水平，具有较大影响力，或产生显著社会和经济效益，受到同行专家的公认。严格代表作审核制度，探索匿名鉴定、回避制度，保障代表作评价的公信力。</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5.</w:t>
      </w:r>
      <w:r>
        <w:rPr>
          <w:rFonts w:hint="eastAsia" w:ascii="宋体" w:hAnsi="宋体" w:eastAsia="宋体" w:cs="宋体"/>
          <w:b w:val="0"/>
          <w:bCs/>
          <w:color w:val="000000"/>
          <w:kern w:val="0"/>
          <w:sz w:val="24"/>
          <w:szCs w:val="24"/>
          <w:lang w:eastAsia="zh-CN"/>
        </w:rPr>
        <w:t>实行</w:t>
      </w:r>
      <w:r>
        <w:rPr>
          <w:rFonts w:hint="eastAsia" w:ascii="宋体" w:hAnsi="宋体" w:eastAsia="宋体" w:cs="宋体"/>
          <w:b w:val="0"/>
          <w:bCs/>
          <w:color w:val="000000"/>
          <w:kern w:val="0"/>
          <w:sz w:val="24"/>
          <w:szCs w:val="24"/>
        </w:rPr>
        <w:t>国家标准</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地区标准</w:t>
      </w:r>
      <w:r>
        <w:rPr>
          <w:rFonts w:hint="eastAsia" w:ascii="宋体" w:hAnsi="宋体" w:eastAsia="宋体" w:cs="宋体"/>
          <w:b w:val="0"/>
          <w:bCs/>
          <w:color w:val="000000"/>
          <w:kern w:val="0"/>
          <w:sz w:val="24"/>
          <w:szCs w:val="24"/>
          <w:lang w:eastAsia="zh-CN"/>
        </w:rPr>
        <w:t>和</w:t>
      </w:r>
      <w:r>
        <w:rPr>
          <w:rFonts w:hint="eastAsia" w:ascii="宋体" w:hAnsi="宋体" w:eastAsia="宋体" w:cs="宋体"/>
          <w:b w:val="0"/>
          <w:bCs/>
          <w:color w:val="000000"/>
          <w:kern w:val="0"/>
          <w:sz w:val="24"/>
          <w:szCs w:val="24"/>
        </w:rPr>
        <w:t>单位标准相结合。人</w:t>
      </w:r>
      <w:r>
        <w:rPr>
          <w:rFonts w:hint="eastAsia" w:ascii="宋体" w:hAnsi="宋体" w:eastAsia="宋体" w:cs="宋体"/>
          <w:color w:val="000000"/>
          <w:kern w:val="0"/>
          <w:sz w:val="24"/>
          <w:szCs w:val="24"/>
        </w:rPr>
        <w:t>力资源社会保障部会同中国社会科学院研究制定《哲学社会科学研究人员职称评价基本标准》（附后）。各地区可根据本地区经济社会发展情况，制定地区标准。具有自主评审权的用人单位可结合本单位实际，制定单位标准。地区标准和单位标准不低于国家标准。</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二</w:t>
      </w:r>
      <w:r>
        <w:rPr>
          <w:rFonts w:hint="eastAsia" w:ascii="宋体" w:hAnsi="宋体" w:eastAsia="宋体" w:cs="宋体"/>
          <w:b w:val="0"/>
          <w:bCs/>
          <w:color w:val="000000"/>
          <w:kern w:val="0"/>
          <w:sz w:val="24"/>
          <w:szCs w:val="24"/>
        </w:rPr>
        <w:t>）创新评价机制</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1.丰富评价方式。针对不同类型和层次人才的特点，在职称评价中综合采用个人总结、述职、面试答辩、成果展示等多种评价方式，提高评价的针对性和</w:t>
      </w:r>
      <w:r>
        <w:rPr>
          <w:rFonts w:hint="eastAsia" w:ascii="宋体" w:hAnsi="宋体" w:eastAsia="宋体" w:cs="宋体"/>
          <w:b w:val="0"/>
          <w:bCs/>
          <w:color w:val="000000"/>
          <w:kern w:val="0"/>
          <w:sz w:val="24"/>
          <w:szCs w:val="24"/>
          <w:lang w:eastAsia="zh-CN"/>
        </w:rPr>
        <w:t>科学</w:t>
      </w:r>
      <w:r>
        <w:rPr>
          <w:rFonts w:hint="eastAsia" w:ascii="宋体" w:hAnsi="宋体" w:eastAsia="宋体" w:cs="宋体"/>
          <w:b w:val="0"/>
          <w:bCs/>
          <w:color w:val="000000"/>
          <w:kern w:val="0"/>
          <w:sz w:val="24"/>
          <w:szCs w:val="24"/>
        </w:rPr>
        <w:t>性。对决策咨询类成果、委托项目成果，可将使用单位、委托单位意见作为评价的重要参考。</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sz w:val="24"/>
          <w:szCs w:val="24"/>
          <w:lang w:val="en-US" w:eastAsia="zh-CN"/>
        </w:rPr>
        <w:t>2.向优秀和艰苦边远地区科研人员倾斜。</w:t>
      </w:r>
      <w:r>
        <w:rPr>
          <w:rStyle w:val="10"/>
          <w:rFonts w:hint="eastAsia" w:ascii="宋体" w:hAnsi="宋体" w:eastAsia="宋体" w:cs="宋体"/>
          <w:b w:val="0"/>
          <w:bCs/>
          <w:color w:val="000000"/>
          <w:sz w:val="24"/>
          <w:szCs w:val="24"/>
        </w:rPr>
        <w:t>对</w:t>
      </w:r>
      <w:r>
        <w:rPr>
          <w:rFonts w:hint="eastAsia" w:ascii="宋体" w:hAnsi="宋体" w:eastAsia="宋体" w:cs="宋体"/>
          <w:b w:val="0"/>
          <w:bCs/>
          <w:color w:val="000000"/>
          <w:kern w:val="0"/>
          <w:sz w:val="24"/>
          <w:szCs w:val="24"/>
        </w:rPr>
        <w:t>取得重大基础研究突破、在经济社会发展中作出重大贡献的，可放宽学历、资历条件限制，</w:t>
      </w:r>
      <w:r>
        <w:rPr>
          <w:rFonts w:hint="eastAsia" w:ascii="宋体" w:hAnsi="宋体" w:eastAsia="宋体" w:cs="宋体"/>
          <w:b w:val="0"/>
          <w:bCs/>
          <w:color w:val="000000"/>
          <w:kern w:val="0"/>
          <w:sz w:val="24"/>
          <w:szCs w:val="24"/>
          <w:lang w:eastAsia="zh-CN"/>
        </w:rPr>
        <w:t>直接申报副研究员、研究员职称</w:t>
      </w:r>
      <w:r>
        <w:rPr>
          <w:rFonts w:hint="eastAsia" w:ascii="宋体" w:hAnsi="宋体" w:eastAsia="宋体" w:cs="宋体"/>
          <w:b w:val="0"/>
          <w:bCs/>
          <w:color w:val="000000"/>
          <w:kern w:val="0"/>
          <w:sz w:val="24"/>
          <w:szCs w:val="24"/>
        </w:rPr>
        <w:t>。对长期在艰苦边远地区和基层一线工作的</w:t>
      </w:r>
      <w:r>
        <w:rPr>
          <w:rFonts w:hint="eastAsia" w:ascii="宋体" w:hAnsi="宋体" w:eastAsia="宋体" w:cs="宋体"/>
          <w:b w:val="0"/>
          <w:bCs/>
          <w:color w:val="000000"/>
          <w:kern w:val="0"/>
          <w:sz w:val="24"/>
          <w:szCs w:val="24"/>
          <w:lang w:eastAsia="zh-CN"/>
        </w:rPr>
        <w:t>哲学社会</w:t>
      </w:r>
      <w:r>
        <w:rPr>
          <w:rFonts w:hint="eastAsia" w:ascii="宋体" w:hAnsi="宋体" w:eastAsia="宋体" w:cs="宋体"/>
          <w:b w:val="0"/>
          <w:bCs/>
          <w:color w:val="000000"/>
          <w:kern w:val="0"/>
          <w:sz w:val="24"/>
          <w:szCs w:val="24"/>
        </w:rPr>
        <w:t>科学研究人员，侧重考察其实际工作业绩，放宽学历、论文等要求。</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3</w:t>
      </w:r>
      <w:r>
        <w:rPr>
          <w:rFonts w:hint="eastAsia" w:ascii="宋体" w:hAnsi="宋体" w:eastAsia="宋体" w:cs="宋体"/>
          <w:b w:val="0"/>
          <w:bCs/>
          <w:color w:val="000000"/>
          <w:kern w:val="0"/>
          <w:sz w:val="24"/>
          <w:szCs w:val="24"/>
        </w:rPr>
        <w:t>.加强评委会建设，强化同行专家评价。评审委员会</w:t>
      </w:r>
      <w:r>
        <w:rPr>
          <w:rFonts w:hint="eastAsia" w:ascii="宋体" w:hAnsi="宋体" w:eastAsia="宋体" w:cs="宋体"/>
          <w:b w:val="0"/>
          <w:bCs/>
          <w:color w:val="000000"/>
          <w:sz w:val="24"/>
          <w:szCs w:val="24"/>
        </w:rPr>
        <w:t>由具有较高学术水平、作风正派、办事公道、群众公认的专家组成。</w:t>
      </w:r>
      <w:r>
        <w:rPr>
          <w:rFonts w:hint="eastAsia" w:ascii="宋体" w:hAnsi="宋体" w:eastAsia="宋体" w:cs="宋体"/>
          <w:b w:val="0"/>
          <w:bCs/>
          <w:color w:val="000000"/>
          <w:kern w:val="0"/>
          <w:sz w:val="24"/>
          <w:szCs w:val="24"/>
        </w:rPr>
        <w:t>突出同行评价在职称评审中的作用。自主评审单位的评委会中，单位</w:t>
      </w:r>
      <w:r>
        <w:rPr>
          <w:rFonts w:hint="eastAsia" w:ascii="宋体" w:hAnsi="宋体" w:eastAsia="宋体" w:cs="宋体"/>
          <w:b w:val="0"/>
          <w:bCs/>
          <w:color w:val="000000"/>
          <w:kern w:val="0"/>
          <w:sz w:val="24"/>
          <w:szCs w:val="24"/>
          <w:lang w:eastAsia="zh-CN"/>
        </w:rPr>
        <w:t>外部</w:t>
      </w:r>
      <w:r>
        <w:rPr>
          <w:rFonts w:hint="eastAsia" w:ascii="宋体" w:hAnsi="宋体" w:eastAsia="宋体" w:cs="宋体"/>
          <w:b w:val="0"/>
          <w:bCs/>
          <w:color w:val="000000"/>
          <w:kern w:val="0"/>
          <w:sz w:val="24"/>
          <w:szCs w:val="24"/>
        </w:rPr>
        <w:t>专家应占有一定比例。根据不同学科情况，</w:t>
      </w:r>
      <w:r>
        <w:rPr>
          <w:rFonts w:hint="eastAsia" w:ascii="宋体" w:hAnsi="宋体" w:eastAsia="宋体" w:cs="宋体"/>
          <w:b w:val="0"/>
          <w:bCs/>
          <w:color w:val="000000"/>
          <w:kern w:val="0"/>
          <w:sz w:val="24"/>
          <w:szCs w:val="24"/>
          <w:lang w:eastAsia="zh-CN"/>
        </w:rPr>
        <w:t>探索</w:t>
      </w:r>
      <w:r>
        <w:rPr>
          <w:rFonts w:hint="eastAsia" w:ascii="宋体" w:hAnsi="宋体" w:eastAsia="宋体" w:cs="宋体"/>
          <w:b w:val="0"/>
          <w:bCs/>
          <w:color w:val="000000"/>
          <w:kern w:val="0"/>
          <w:sz w:val="24"/>
          <w:szCs w:val="24"/>
        </w:rPr>
        <w:t>引入国际同行专家评价。加强评委会专家库建设，建立以随机、回避、轮换为基本原则的评委遴选制度，严格遴选标准，明确评委职责权限，实行动态管理。健全评委会工作程序和评审规则，严肃评审纪律，加强监督管理，保证评审工作的权威性</w:t>
      </w:r>
      <w:r>
        <w:rPr>
          <w:rFonts w:hint="eastAsia" w:ascii="宋体" w:hAnsi="宋体" w:eastAsia="宋体" w:cs="宋体"/>
          <w:b w:val="0"/>
          <w:bCs/>
          <w:color w:val="000000"/>
          <w:spacing w:val="-12"/>
          <w:sz w:val="24"/>
          <w:szCs w:val="24"/>
        </w:rPr>
        <w:t>、独立性和公正性。</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三</w:t>
      </w:r>
      <w:r>
        <w:rPr>
          <w:rFonts w:hint="eastAsia" w:ascii="宋体" w:hAnsi="宋体" w:eastAsia="宋体" w:cs="宋体"/>
          <w:b w:val="0"/>
          <w:bCs/>
          <w:color w:val="000000"/>
          <w:kern w:val="0"/>
          <w:sz w:val="24"/>
          <w:szCs w:val="24"/>
        </w:rPr>
        <w:t>）促进职称制度与用人制度相衔接</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1.坚持评以适用、以用促评</w:t>
      </w:r>
      <w:r>
        <w:rPr>
          <w:rFonts w:hint="eastAsia" w:ascii="宋体" w:hAnsi="宋体" w:eastAsia="宋体" w:cs="宋体"/>
          <w:b w:val="0"/>
          <w:bCs/>
          <w:color w:val="000000"/>
          <w:spacing w:val="8"/>
          <w:kern w:val="0"/>
          <w:sz w:val="24"/>
          <w:szCs w:val="24"/>
        </w:rPr>
        <w:t>。</w:t>
      </w:r>
      <w:r>
        <w:rPr>
          <w:rFonts w:hint="eastAsia" w:ascii="宋体" w:hAnsi="宋体" w:eastAsia="宋体" w:cs="宋体"/>
          <w:b w:val="0"/>
          <w:bCs/>
          <w:color w:val="000000"/>
          <w:kern w:val="0"/>
          <w:sz w:val="24"/>
          <w:szCs w:val="24"/>
        </w:rPr>
        <w:t>把职称评审结果作为使用人才的重要依据，实现职称</w:t>
      </w:r>
      <w:r>
        <w:rPr>
          <w:rFonts w:hint="eastAsia" w:ascii="宋体" w:hAnsi="宋体" w:eastAsia="宋体" w:cs="宋体"/>
          <w:b w:val="0"/>
          <w:bCs/>
          <w:color w:val="000000"/>
          <w:kern w:val="0"/>
          <w:sz w:val="24"/>
          <w:szCs w:val="24"/>
          <w:lang w:eastAsia="zh-CN"/>
        </w:rPr>
        <w:t>评价结果</w:t>
      </w:r>
      <w:r>
        <w:rPr>
          <w:rFonts w:hint="eastAsia" w:ascii="宋体" w:hAnsi="宋体" w:eastAsia="宋体" w:cs="宋体"/>
          <w:b w:val="0"/>
          <w:bCs/>
          <w:color w:val="000000"/>
          <w:kern w:val="0"/>
          <w:sz w:val="24"/>
          <w:szCs w:val="24"/>
        </w:rPr>
        <w:t>与人才聘用、考核、晋升等用人制度有机衔接。加强聘后管理，结合日常考核、年度考核及聘期考核结果，对不符合岗位要求、不能履行岗位职责或考核不合格人员，可按照有关规定调整岗位、低聘或者解聘，在岗位聘用中实现人员能上能下。</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2.促进职称评价与人才流动有效衔接。用人单位</w:t>
      </w:r>
      <w:r>
        <w:rPr>
          <w:rFonts w:hint="eastAsia" w:ascii="宋体" w:hAnsi="宋体" w:eastAsia="宋体" w:cs="宋体"/>
          <w:b w:val="0"/>
          <w:bCs/>
          <w:color w:val="000000"/>
          <w:sz w:val="24"/>
          <w:szCs w:val="24"/>
          <w:lang w:eastAsia="zh-CN"/>
        </w:rPr>
        <w:t>可</w:t>
      </w:r>
      <w:r>
        <w:rPr>
          <w:rFonts w:hint="eastAsia" w:ascii="宋体" w:hAnsi="宋体" w:eastAsia="宋体" w:cs="宋体"/>
          <w:b w:val="0"/>
          <w:bCs/>
          <w:color w:val="000000"/>
          <w:sz w:val="24"/>
          <w:szCs w:val="24"/>
        </w:rPr>
        <w:t>研究制定引进人才</w:t>
      </w:r>
      <w:r>
        <w:rPr>
          <w:rFonts w:hint="eastAsia" w:ascii="宋体" w:hAnsi="宋体" w:eastAsia="宋体" w:cs="宋体"/>
          <w:b w:val="0"/>
          <w:bCs/>
          <w:color w:val="000000"/>
          <w:sz w:val="24"/>
          <w:szCs w:val="24"/>
          <w:lang w:eastAsia="zh-CN"/>
        </w:rPr>
        <w:t>的</w:t>
      </w:r>
      <w:r>
        <w:rPr>
          <w:rFonts w:hint="eastAsia" w:ascii="宋体" w:hAnsi="宋体" w:eastAsia="宋体" w:cs="宋体"/>
          <w:b w:val="0"/>
          <w:bCs/>
          <w:color w:val="000000"/>
          <w:sz w:val="24"/>
          <w:szCs w:val="24"/>
        </w:rPr>
        <w:t>职称认定办法，规范人才流动中职称评审和岗位聘用的关系。进一步畅通非公有制经济组织、社会组织、民间智库及自由职业研究人员职称评审通道。</w:t>
      </w:r>
      <w:r>
        <w:rPr>
          <w:rFonts w:hint="eastAsia" w:ascii="宋体" w:hAnsi="宋体" w:eastAsia="宋体" w:cs="宋体"/>
          <w:b w:val="0"/>
          <w:bCs/>
          <w:color w:val="000000"/>
          <w:kern w:val="0"/>
          <w:sz w:val="24"/>
          <w:szCs w:val="24"/>
        </w:rPr>
        <w:t>对引进的党政机关、企业等单位的优秀人才，</w:t>
      </w:r>
      <w:r>
        <w:rPr>
          <w:rFonts w:hint="eastAsia" w:ascii="宋体" w:hAnsi="宋体" w:eastAsia="宋体" w:cs="宋体"/>
          <w:b w:val="0"/>
          <w:bCs/>
          <w:color w:val="000000"/>
          <w:sz w:val="24"/>
          <w:szCs w:val="24"/>
        </w:rPr>
        <w:t>其研究工作经历和业绩贡献可作为职称评审的依据。</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四</w:t>
      </w:r>
      <w:r>
        <w:rPr>
          <w:rFonts w:hint="eastAsia" w:ascii="宋体" w:hAnsi="宋体" w:eastAsia="宋体" w:cs="宋体"/>
          <w:b w:val="0"/>
          <w:bCs/>
          <w:color w:val="000000"/>
          <w:kern w:val="0"/>
          <w:sz w:val="24"/>
          <w:szCs w:val="24"/>
        </w:rPr>
        <w:t>）改进管理与服务</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w:t>
      </w:r>
      <w:r>
        <w:rPr>
          <w:rFonts w:hint="eastAsia" w:ascii="宋体" w:hAnsi="宋体" w:eastAsia="宋体" w:cs="宋体"/>
          <w:b w:val="0"/>
          <w:bCs/>
          <w:color w:val="000000"/>
          <w:sz w:val="24"/>
          <w:szCs w:val="24"/>
        </w:rPr>
        <w:t>下放评审权限</w:t>
      </w:r>
      <w:r>
        <w:rPr>
          <w:rFonts w:hint="eastAsia" w:ascii="宋体" w:hAnsi="宋体" w:eastAsia="宋体" w:cs="宋体"/>
          <w:b w:val="0"/>
          <w:bCs/>
          <w:color w:val="000000"/>
          <w:kern w:val="0"/>
          <w:sz w:val="24"/>
          <w:szCs w:val="24"/>
        </w:rPr>
        <w:t>。科学界定、合理下放职称评审权限，逐步将高级职称评审权下放到人才</w:t>
      </w:r>
      <w:r>
        <w:rPr>
          <w:rFonts w:hint="eastAsia" w:ascii="宋体" w:hAnsi="宋体" w:eastAsia="宋体" w:cs="宋体"/>
          <w:b w:val="0"/>
          <w:bCs/>
          <w:color w:val="000000"/>
          <w:kern w:val="0"/>
          <w:sz w:val="24"/>
          <w:szCs w:val="24"/>
          <w:lang w:eastAsia="zh-CN"/>
        </w:rPr>
        <w:t>智力</w:t>
      </w:r>
      <w:r>
        <w:rPr>
          <w:rFonts w:hint="eastAsia" w:ascii="宋体" w:hAnsi="宋体" w:eastAsia="宋体" w:cs="宋体"/>
          <w:b w:val="0"/>
          <w:bCs/>
          <w:color w:val="000000"/>
          <w:kern w:val="0"/>
          <w:sz w:val="24"/>
          <w:szCs w:val="24"/>
        </w:rPr>
        <w:t>密集、</w:t>
      </w:r>
      <w:r>
        <w:rPr>
          <w:rFonts w:hint="eastAsia" w:ascii="宋体" w:hAnsi="宋体" w:eastAsia="宋体" w:cs="宋体"/>
          <w:b w:val="0"/>
          <w:bCs/>
          <w:color w:val="000000"/>
          <w:kern w:val="0"/>
          <w:sz w:val="24"/>
          <w:szCs w:val="24"/>
          <w:lang w:eastAsia="zh-CN"/>
        </w:rPr>
        <w:t>研究水平</w:t>
      </w:r>
      <w:r>
        <w:rPr>
          <w:rFonts w:hint="eastAsia" w:ascii="宋体" w:hAnsi="宋体" w:eastAsia="宋体" w:cs="宋体"/>
          <w:b w:val="0"/>
          <w:bCs/>
          <w:color w:val="000000"/>
          <w:kern w:val="0"/>
          <w:sz w:val="24"/>
          <w:szCs w:val="24"/>
        </w:rPr>
        <w:t>高的</w:t>
      </w:r>
      <w:r>
        <w:rPr>
          <w:rFonts w:hint="eastAsia" w:ascii="宋体" w:hAnsi="宋体" w:eastAsia="宋体" w:cs="宋体"/>
          <w:b w:val="0"/>
          <w:bCs/>
          <w:color w:val="000000"/>
          <w:kern w:val="0"/>
          <w:sz w:val="24"/>
          <w:szCs w:val="24"/>
          <w:lang w:eastAsia="zh-CN"/>
        </w:rPr>
        <w:t>高校和科研院所</w:t>
      </w:r>
      <w:r>
        <w:rPr>
          <w:rFonts w:hint="eastAsia" w:ascii="宋体" w:hAnsi="宋体" w:eastAsia="宋体" w:cs="宋体"/>
          <w:b w:val="0"/>
          <w:bCs/>
          <w:color w:val="000000"/>
          <w:kern w:val="0"/>
          <w:sz w:val="24"/>
          <w:szCs w:val="24"/>
        </w:rPr>
        <w:t>。自主评审单位组建的高级职称评审委员会应当按照管理权限报省级以上人力资源社会保障部门核准备案。</w:t>
      </w:r>
      <w:r>
        <w:rPr>
          <w:rFonts w:hint="eastAsia" w:ascii="宋体" w:hAnsi="宋体" w:eastAsia="宋体" w:cs="宋体"/>
          <w:b w:val="0"/>
          <w:bCs/>
          <w:color w:val="000000"/>
          <w:sz w:val="24"/>
          <w:szCs w:val="24"/>
        </w:rPr>
        <w:t>不具备自主评审权的单位，</w:t>
      </w:r>
      <w:r>
        <w:rPr>
          <w:rFonts w:hint="eastAsia" w:ascii="宋体" w:hAnsi="宋体" w:eastAsia="宋体" w:cs="宋体"/>
          <w:b w:val="0"/>
          <w:bCs/>
          <w:color w:val="000000"/>
          <w:sz w:val="24"/>
          <w:szCs w:val="24"/>
          <w:lang w:eastAsia="zh-CN"/>
        </w:rPr>
        <w:t>可</w:t>
      </w:r>
      <w:r>
        <w:rPr>
          <w:rFonts w:hint="eastAsia" w:ascii="宋体" w:hAnsi="宋体" w:eastAsia="宋体" w:cs="宋体"/>
          <w:b w:val="0"/>
          <w:bCs/>
          <w:color w:val="000000"/>
          <w:sz w:val="24"/>
          <w:szCs w:val="24"/>
        </w:rPr>
        <w:t>按程序采取委托评审等方式开展职称评审。</w:t>
      </w:r>
      <w:r>
        <w:rPr>
          <w:rFonts w:hint="eastAsia" w:ascii="宋体" w:hAnsi="宋体" w:eastAsia="宋体" w:cs="宋体"/>
          <w:b w:val="0"/>
          <w:bCs/>
          <w:color w:val="000000"/>
          <w:kern w:val="0"/>
          <w:sz w:val="24"/>
          <w:szCs w:val="24"/>
        </w:rPr>
        <w:t>自主评审结果报相应人力资源社会保障部门备案。</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2.优化评审</w:t>
      </w:r>
      <w:r>
        <w:rPr>
          <w:rFonts w:hint="eastAsia" w:ascii="宋体" w:hAnsi="宋体" w:eastAsia="宋体" w:cs="宋体"/>
          <w:b w:val="0"/>
          <w:bCs/>
          <w:color w:val="000000"/>
          <w:kern w:val="0"/>
          <w:sz w:val="24"/>
          <w:szCs w:val="24"/>
          <w:lang w:eastAsia="zh-CN"/>
        </w:rPr>
        <w:t>服务</w:t>
      </w:r>
      <w:r>
        <w:rPr>
          <w:rFonts w:hint="eastAsia" w:ascii="宋体" w:hAnsi="宋体" w:eastAsia="宋体" w:cs="宋体"/>
          <w:b w:val="0"/>
          <w:bCs/>
          <w:color w:val="000000"/>
          <w:kern w:val="0"/>
          <w:sz w:val="24"/>
          <w:szCs w:val="24"/>
        </w:rPr>
        <w:t>。加强职称评审信息化建设，减少各类申报表格和纸质证明材料，简化申报手续和审核环节，为申报人员提供高效便捷优质的服务，运用大数据等现代信息技术，推动评审信息互通共享。对在团队科研项目中作出贡献的科研人员，在申报职称时，不要求个人提供相应业绩证明材料，可由科研单位或项目组织实施单位统一提供。</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3.加强</w:t>
      </w:r>
      <w:r>
        <w:rPr>
          <w:rFonts w:hint="eastAsia" w:ascii="宋体" w:hAnsi="宋体" w:eastAsia="宋体" w:cs="宋体"/>
          <w:b w:val="0"/>
          <w:bCs/>
          <w:color w:val="000000"/>
          <w:kern w:val="0"/>
          <w:sz w:val="24"/>
          <w:szCs w:val="24"/>
          <w:lang w:eastAsia="zh-CN"/>
        </w:rPr>
        <w:t>评审监管</w:t>
      </w:r>
      <w:r>
        <w:rPr>
          <w:rFonts w:hint="eastAsia" w:ascii="宋体" w:hAnsi="宋体" w:eastAsia="宋体" w:cs="宋体"/>
          <w:b w:val="0"/>
          <w:bCs/>
          <w:color w:val="000000"/>
          <w:kern w:val="0"/>
          <w:sz w:val="24"/>
          <w:szCs w:val="24"/>
        </w:rPr>
        <w:t>。完善职称评审公开公示</w:t>
      </w:r>
      <w:r>
        <w:rPr>
          <w:rFonts w:hint="eastAsia" w:ascii="宋体" w:hAnsi="宋体" w:eastAsia="宋体" w:cs="宋体"/>
          <w:b w:val="0"/>
          <w:bCs/>
          <w:color w:val="000000"/>
          <w:kern w:val="0"/>
          <w:sz w:val="24"/>
          <w:szCs w:val="24"/>
          <w:lang w:eastAsia="zh-CN"/>
        </w:rPr>
        <w:t>制度</w:t>
      </w:r>
      <w:r>
        <w:rPr>
          <w:rFonts w:hint="eastAsia" w:ascii="宋体" w:hAnsi="宋体" w:eastAsia="宋体" w:cs="宋体"/>
          <w:b w:val="0"/>
          <w:bCs/>
          <w:color w:val="000000"/>
          <w:kern w:val="0"/>
          <w:sz w:val="24"/>
          <w:szCs w:val="24"/>
        </w:rPr>
        <w:t>，实行政策公开、标准公开、程序公开、结果公开，坚持代表作等评审材料公开展示和评审结果公示制，提高工作</w:t>
      </w:r>
      <w:r>
        <w:rPr>
          <w:rFonts w:hint="eastAsia" w:ascii="宋体" w:hAnsi="宋体" w:eastAsia="宋体" w:cs="宋体"/>
          <w:b w:val="0"/>
          <w:bCs/>
          <w:color w:val="000000"/>
          <w:sz w:val="24"/>
          <w:szCs w:val="24"/>
        </w:rPr>
        <w:t>透明度。健全投诉、申诉及复查机制，加强对评价全过程的监督管理。健全专家</w:t>
      </w:r>
      <w:r>
        <w:rPr>
          <w:rFonts w:hint="eastAsia" w:ascii="宋体" w:hAnsi="宋体" w:eastAsia="宋体" w:cs="宋体"/>
          <w:b w:val="0"/>
          <w:bCs/>
          <w:color w:val="000000"/>
          <w:kern w:val="0"/>
          <w:sz w:val="24"/>
          <w:szCs w:val="24"/>
        </w:rPr>
        <w:t>责任和信誉系统，实施退出和问责机制。采取“双随机”方式定期按一定比例开展抽查，根据抽查情况及群众或舆情反映较强烈的问题，有针对性地进行专项巡查。对不能正确行使评审权、不能确保评审质量的，将暂停自主评审工作并限期整改，直至收回评审权。对</w:t>
      </w:r>
      <w:r>
        <w:rPr>
          <w:rFonts w:hint="eastAsia" w:ascii="宋体" w:hAnsi="宋体" w:eastAsia="宋体" w:cs="宋体"/>
          <w:b w:val="0"/>
          <w:bCs/>
          <w:color w:val="000000"/>
          <w:kern w:val="0"/>
          <w:sz w:val="24"/>
          <w:szCs w:val="24"/>
          <w:lang w:eastAsia="zh-CN"/>
        </w:rPr>
        <w:t>通过</w:t>
      </w:r>
      <w:r>
        <w:rPr>
          <w:rFonts w:hint="eastAsia" w:ascii="宋体" w:hAnsi="宋体" w:eastAsia="宋体" w:cs="宋体"/>
          <w:b w:val="0"/>
          <w:bCs/>
          <w:color w:val="000000"/>
          <w:kern w:val="0"/>
          <w:sz w:val="24"/>
          <w:szCs w:val="24"/>
        </w:rPr>
        <w:t>弄虚作假、暗箱操作等违纪违规</w:t>
      </w:r>
      <w:r>
        <w:rPr>
          <w:rFonts w:hint="eastAsia" w:ascii="宋体" w:hAnsi="宋体" w:eastAsia="宋体" w:cs="宋体"/>
          <w:b w:val="0"/>
          <w:bCs/>
          <w:color w:val="000000"/>
          <w:kern w:val="0"/>
          <w:sz w:val="24"/>
          <w:szCs w:val="24"/>
          <w:lang w:eastAsia="zh-CN"/>
        </w:rPr>
        <w:t>行为取得的职称，一律予以撤销，并</w:t>
      </w:r>
      <w:r>
        <w:rPr>
          <w:rFonts w:hint="eastAsia" w:ascii="宋体" w:hAnsi="宋体" w:eastAsia="宋体" w:cs="宋体"/>
          <w:b w:val="0"/>
          <w:bCs/>
          <w:color w:val="000000"/>
          <w:kern w:val="0"/>
          <w:sz w:val="24"/>
          <w:szCs w:val="24"/>
        </w:rPr>
        <w:t>记入诚信档案。</w:t>
      </w:r>
    </w:p>
    <w:p>
      <w:pPr>
        <w:widowControl/>
        <w:adjustRightInd/>
        <w:snapToGrid/>
        <w:spacing w:before="0" w:after="0" w:line="360" w:lineRule="auto"/>
        <w:ind w:left="0" w:leftChars="0" w:right="0" w:firstLine="64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三、组织实施</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（一）加强组织领导。</w:t>
      </w:r>
      <w:r>
        <w:rPr>
          <w:rFonts w:hint="eastAsia" w:ascii="宋体" w:hAnsi="宋体" w:eastAsia="宋体" w:cs="宋体"/>
          <w:color w:val="000000"/>
          <w:kern w:val="0"/>
          <w:sz w:val="24"/>
          <w:szCs w:val="24"/>
        </w:rPr>
        <w:t>哲学社会科学研究人员职称制度改革政策性强，涉及面广，社会影响大。各地</w:t>
      </w:r>
      <w:r>
        <w:rPr>
          <w:rFonts w:hint="eastAsia" w:ascii="宋体" w:hAnsi="宋体" w:eastAsia="宋体" w:cs="宋体"/>
          <w:color w:val="000000"/>
          <w:kern w:val="0"/>
          <w:sz w:val="24"/>
          <w:szCs w:val="24"/>
          <w:lang w:eastAsia="zh-CN"/>
        </w:rPr>
        <w:t>区、</w:t>
      </w:r>
      <w:r>
        <w:rPr>
          <w:rFonts w:hint="eastAsia" w:ascii="宋体" w:hAnsi="宋体" w:eastAsia="宋体" w:cs="宋体"/>
          <w:color w:val="000000"/>
          <w:kern w:val="0"/>
          <w:sz w:val="24"/>
          <w:szCs w:val="24"/>
        </w:rPr>
        <w:t>各部门要充分认识改革的重大意义，将深化职称制度改革作为加强哲学社会科学研究队伍建设，</w:t>
      </w:r>
      <w:r>
        <w:rPr>
          <w:rFonts w:hint="eastAsia" w:ascii="宋体" w:hAnsi="宋体" w:eastAsia="宋体" w:cs="宋体"/>
          <w:color w:val="000000"/>
          <w:kern w:val="0"/>
          <w:sz w:val="24"/>
          <w:szCs w:val="24"/>
          <w:lang w:eastAsia="zh-CN"/>
        </w:rPr>
        <w:t>加</w:t>
      </w:r>
      <w:r>
        <w:rPr>
          <w:rFonts w:hint="eastAsia" w:ascii="宋体" w:hAnsi="宋体" w:eastAsia="宋体" w:cs="宋体"/>
          <w:color w:val="000000"/>
          <w:kern w:val="0"/>
          <w:sz w:val="24"/>
          <w:szCs w:val="24"/>
        </w:rPr>
        <w:t>快构建中国特色哲学社会科学的重要任务，予以高度重视。</w:t>
      </w:r>
      <w:r>
        <w:rPr>
          <w:rFonts w:hint="eastAsia" w:ascii="宋体" w:hAnsi="宋体" w:eastAsia="宋体" w:cs="宋体"/>
          <w:color w:val="000000"/>
          <w:kern w:val="0"/>
          <w:sz w:val="24"/>
          <w:szCs w:val="24"/>
          <w:lang w:eastAsia="zh-CN"/>
        </w:rPr>
        <w:t>各级</w:t>
      </w:r>
      <w:r>
        <w:rPr>
          <w:rFonts w:hint="eastAsia" w:ascii="宋体" w:hAnsi="宋体" w:eastAsia="宋体" w:cs="宋体"/>
          <w:color w:val="000000"/>
          <w:kern w:val="0"/>
          <w:sz w:val="24"/>
          <w:szCs w:val="24"/>
        </w:rPr>
        <w:t>人力资源社会保障部门会同</w:t>
      </w:r>
      <w:r>
        <w:rPr>
          <w:rFonts w:hint="eastAsia" w:ascii="宋体" w:hAnsi="宋体" w:eastAsia="宋体" w:cs="宋体"/>
          <w:color w:val="000000"/>
          <w:sz w:val="24"/>
          <w:szCs w:val="24"/>
        </w:rPr>
        <w:t>有关部门</w:t>
      </w:r>
      <w:r>
        <w:rPr>
          <w:rFonts w:hint="eastAsia" w:ascii="宋体" w:hAnsi="宋体" w:eastAsia="宋体" w:cs="宋体"/>
          <w:color w:val="000000"/>
          <w:sz w:val="24"/>
          <w:szCs w:val="24"/>
          <w:lang w:eastAsia="zh-CN"/>
        </w:rPr>
        <w:t>具体</w:t>
      </w:r>
      <w:r>
        <w:rPr>
          <w:rFonts w:hint="eastAsia" w:ascii="宋体" w:hAnsi="宋体" w:eastAsia="宋体" w:cs="宋体"/>
          <w:color w:val="000000"/>
          <w:kern w:val="0"/>
          <w:sz w:val="24"/>
          <w:szCs w:val="24"/>
        </w:rPr>
        <w:t>负责哲学社会科学研究人员职称制度改革的政策制定、组织实施和监督检查工作。各有关部门要密切配合，</w:t>
      </w:r>
      <w:r>
        <w:rPr>
          <w:rFonts w:hint="eastAsia" w:ascii="宋体" w:hAnsi="宋体" w:eastAsia="宋体" w:cs="宋体"/>
          <w:color w:val="000000"/>
          <w:kern w:val="0"/>
          <w:sz w:val="24"/>
          <w:szCs w:val="24"/>
          <w:lang w:eastAsia="zh-CN"/>
        </w:rPr>
        <w:t>相互协调</w:t>
      </w:r>
      <w:r>
        <w:rPr>
          <w:rFonts w:hint="eastAsia" w:ascii="宋体" w:hAnsi="宋体" w:eastAsia="宋体" w:cs="宋体"/>
          <w:color w:val="000000"/>
          <w:kern w:val="0"/>
          <w:sz w:val="24"/>
          <w:szCs w:val="24"/>
        </w:rPr>
        <w:t>，确保改革</w:t>
      </w:r>
      <w:r>
        <w:rPr>
          <w:rFonts w:hint="eastAsia" w:ascii="宋体" w:hAnsi="宋体" w:eastAsia="宋体" w:cs="宋体"/>
          <w:color w:val="000000"/>
          <w:kern w:val="0"/>
          <w:sz w:val="24"/>
          <w:szCs w:val="24"/>
          <w:lang w:eastAsia="zh-CN"/>
        </w:rPr>
        <w:t>顺利</w:t>
      </w:r>
      <w:r>
        <w:rPr>
          <w:rFonts w:hint="eastAsia" w:ascii="宋体" w:hAnsi="宋体" w:eastAsia="宋体" w:cs="宋体"/>
          <w:color w:val="000000"/>
          <w:kern w:val="0"/>
          <w:sz w:val="24"/>
          <w:szCs w:val="24"/>
        </w:rPr>
        <w:t>推进。</w:t>
      </w:r>
    </w:p>
    <w:p>
      <w:pPr>
        <w:widowControl/>
        <w:adjustRightInd/>
        <w:snapToGrid/>
        <w:spacing w:before="0" w:after="0" w:line="360" w:lineRule="auto"/>
        <w:ind w:left="0" w:leftChars="0" w:right="0" w:firstLine="472" w:firstLineChars="147"/>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（二）稳步审慎实施。</w:t>
      </w:r>
      <w:r>
        <w:rPr>
          <w:rFonts w:hint="eastAsia" w:ascii="宋体" w:hAnsi="宋体" w:eastAsia="宋体" w:cs="宋体"/>
          <w:color w:val="000000"/>
          <w:kern w:val="0"/>
          <w:sz w:val="24"/>
          <w:szCs w:val="24"/>
        </w:rPr>
        <w:t>各地区、各部门要按照国家统一要求和部署，积极稳妥做好评审权限下放、新旧政策衔接、标准完善等各方面工作。全面考虑和妥善解决改革中出现的各种情况和问题，做好工作预案，细化工作措施。在改革中要认真总结经验，及时解决改革中出现的新情况、新问题，妥善处理改革、发展和稳定的关系。</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rPr>
        <w:t>（三）抓好宣传引导。</w:t>
      </w:r>
      <w:r>
        <w:rPr>
          <w:rFonts w:hint="eastAsia" w:ascii="宋体" w:hAnsi="宋体" w:eastAsia="宋体" w:cs="宋体"/>
          <w:color w:val="000000"/>
          <w:kern w:val="0"/>
          <w:sz w:val="24"/>
          <w:szCs w:val="24"/>
        </w:rPr>
        <w:t>各地区、各部门要深入细致地做好政策解读、舆论宣传和思想政治工作，引导科研人员积极支持和参与职称制度改革，引导社会有关方面支持、参与哲学社会科学研究人员职称制度改革，营造有利于哲学社会科学研究人员职称制度改革的良好氛围。</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本指导意见适用于各类哲学社会科学研究机构、高等院校、非公有制经济组织和自由职业的哲学社会科学研究人员。</w:t>
      </w:r>
    </w:p>
    <w:p>
      <w:pPr>
        <w:widowControl/>
        <w:adjustRightInd/>
        <w:snapToGrid/>
        <w:spacing w:before="0" w:after="0" w:line="360" w:lineRule="auto"/>
        <w:ind w:left="0" w:leftChars="0" w:right="0" w:firstLine="643" w:firstLineChars="200"/>
        <w:jc w:val="both"/>
        <w:textAlignment w:val="auto"/>
        <w:outlineLvl w:val="9"/>
        <w:rPr>
          <w:rFonts w:hint="eastAsia" w:ascii="宋体" w:hAnsi="宋体" w:eastAsia="宋体" w:cs="宋体"/>
          <w:color w:val="000000"/>
          <w:kern w:val="0"/>
          <w:sz w:val="24"/>
          <w:szCs w:val="24"/>
          <w:lang w:eastAsia="zh-CN"/>
        </w:rPr>
      </w:pP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附件：哲学社会科学研究人员职称评价基本标准</w:t>
      </w: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pPr>
    </w:p>
    <w:p>
      <w:pPr>
        <w:widowControl/>
        <w:adjustRightInd/>
        <w:snapToGrid/>
        <w:spacing w:before="0" w:after="0" w:line="360" w:lineRule="auto"/>
        <w:ind w:left="0" w:leftChars="0" w:right="0" w:firstLine="643" w:firstLineChars="200"/>
        <w:jc w:val="left"/>
        <w:textAlignment w:val="auto"/>
        <w:outlineLvl w:val="9"/>
        <w:rPr>
          <w:rFonts w:hint="eastAsia" w:ascii="宋体" w:hAnsi="宋体" w:eastAsia="宋体" w:cs="宋体"/>
          <w:b w:val="0"/>
          <w:bCs/>
          <w:color w:val="000000"/>
          <w:kern w:val="0"/>
          <w:sz w:val="24"/>
          <w:szCs w:val="24"/>
        </w:rPr>
        <w:sectPr>
          <w:headerReference r:id="rId4" w:type="default"/>
          <w:footerReference r:id="rId5" w:type="default"/>
          <w:pgSz w:w="11906" w:h="16838"/>
          <w:pgMar w:top="1440" w:right="1800" w:bottom="1440" w:left="1800" w:header="851" w:footer="992" w:gutter="0"/>
          <w:cols w:space="720" w:num="1"/>
          <w:docGrid w:type="lines" w:linePitch="312"/>
        </w:sectPr>
      </w:pPr>
    </w:p>
    <w:p>
      <w:pPr>
        <w:pStyle w:val="16"/>
        <w:adjustRightInd/>
        <w:snapToGrid/>
        <w:spacing w:before="0" w:after="0" w:line="360" w:lineRule="auto"/>
        <w:ind w:left="0" w:leftChars="0" w:right="0"/>
        <w:textAlignment w:val="auto"/>
        <w:outlineLvl w:val="9"/>
        <w:rPr>
          <w:rFonts w:hint="eastAsia" w:ascii="宋体" w:hAnsi="宋体" w:eastAsia="宋体" w:cs="宋体"/>
          <w:sz w:val="24"/>
          <w:szCs w:val="24"/>
        </w:rPr>
      </w:pPr>
      <w:r>
        <w:rPr>
          <w:rFonts w:hint="eastAsia" w:ascii="宋体" w:hAnsi="宋体" w:eastAsia="宋体" w:cs="宋体"/>
          <w:sz w:val="24"/>
          <w:szCs w:val="24"/>
        </w:rPr>
        <w:t>附件</w:t>
      </w:r>
    </w:p>
    <w:p>
      <w:pPr>
        <w:pStyle w:val="16"/>
        <w:adjustRightInd/>
        <w:snapToGrid/>
        <w:spacing w:before="0" w:after="0" w:line="360" w:lineRule="auto"/>
        <w:ind w:left="0" w:leftChars="0" w:right="0"/>
        <w:textAlignment w:val="auto"/>
        <w:outlineLvl w:val="9"/>
        <w:rPr>
          <w:rFonts w:hint="eastAsia" w:ascii="宋体" w:hAnsi="宋体" w:eastAsia="宋体" w:cs="宋体"/>
          <w:sz w:val="24"/>
          <w:szCs w:val="24"/>
        </w:rPr>
      </w:pPr>
    </w:p>
    <w:p>
      <w:pPr>
        <w:pStyle w:val="16"/>
        <w:adjustRightInd/>
        <w:snapToGrid/>
        <w:spacing w:before="0" w:after="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哲学社会科学研究人员职称评价基本标准</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一、遵守中华人民共和国宪法和法律法规，坚持中国共产党的领导，拥护党的基本理论、基本路线和基本方略。</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二、坚持以马克思主义为指导，坚持为人民做学问，坚持实事求是、追求真理。</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三、具有良好的品德修养，恪守职业道德，坚持科研诚信，遵守学术规范。</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四、具备从事科研工作所需的专业知识、业务技能及语言能力。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五、具备从事科研工作必需的身心条件。</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六、认真履行工作职责，完成规定的科研工作量。</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七、哲学社会科学研究人员申报各层级职称，除必须达到上述基本条件外，还应分别具备以下条件：</w:t>
      </w:r>
    </w:p>
    <w:p>
      <w:pPr>
        <w:pStyle w:val="16"/>
        <w:adjustRightInd/>
        <w:snapToGrid/>
        <w:spacing w:before="0" w:after="0" w:line="360" w:lineRule="auto"/>
        <w:ind w:left="0" w:leftChars="0" w:right="0" w:firstLine="643"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）研究实习员</w:t>
      </w:r>
      <w:r>
        <w:rPr>
          <w:rFonts w:hint="eastAsia" w:ascii="宋体" w:hAnsi="宋体" w:eastAsia="宋体" w:cs="宋体"/>
          <w:b w:val="0"/>
          <w:bCs w:val="0"/>
          <w:sz w:val="24"/>
          <w:szCs w:val="24"/>
          <w:lang w:eastAsia="zh-CN"/>
        </w:rPr>
        <w:t>（初级）</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1.掌握本专业基础理论，初步掌握科研工作基本方法，具备从事科学研究的能力，能够在高、中级研究人员的指导下开展科研工作。</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具备</w:t>
      </w:r>
      <w:r>
        <w:rPr>
          <w:rFonts w:hint="eastAsia" w:ascii="宋体" w:hAnsi="宋体" w:eastAsia="宋体" w:cs="宋体"/>
          <w:sz w:val="24"/>
          <w:szCs w:val="24"/>
        </w:rPr>
        <w:t>硕士学位</w:t>
      </w:r>
      <w:r>
        <w:rPr>
          <w:rFonts w:hint="eastAsia" w:ascii="宋体" w:hAnsi="宋体" w:eastAsia="宋体" w:cs="宋体"/>
          <w:sz w:val="24"/>
          <w:szCs w:val="24"/>
          <w:lang w:eastAsia="zh-CN"/>
        </w:rPr>
        <w:t>；</w:t>
      </w:r>
      <w:r>
        <w:rPr>
          <w:rFonts w:hint="eastAsia" w:ascii="宋体" w:hAnsi="宋体" w:eastAsia="宋体" w:cs="宋体"/>
          <w:kern w:val="0"/>
          <w:sz w:val="24"/>
          <w:szCs w:val="24"/>
          <w:shd w:val="clear" w:color="auto" w:fill="FFFFFF"/>
        </w:rPr>
        <w:t>或</w:t>
      </w:r>
      <w:r>
        <w:rPr>
          <w:rFonts w:hint="eastAsia" w:ascii="宋体" w:hAnsi="宋体" w:eastAsia="宋体" w:cs="宋体"/>
          <w:kern w:val="0"/>
          <w:sz w:val="24"/>
          <w:szCs w:val="24"/>
          <w:shd w:val="clear" w:color="auto" w:fill="FFFFFF"/>
          <w:lang w:eastAsia="zh-CN"/>
        </w:rPr>
        <w:t>具备</w:t>
      </w:r>
      <w:r>
        <w:rPr>
          <w:rFonts w:hint="eastAsia" w:ascii="宋体" w:hAnsi="宋体" w:eastAsia="宋体" w:cs="宋体"/>
          <w:kern w:val="0"/>
          <w:sz w:val="24"/>
          <w:szCs w:val="24"/>
          <w:shd w:val="clear" w:color="auto" w:fill="FFFFFF"/>
        </w:rPr>
        <w:t>大学本科</w:t>
      </w:r>
      <w:r>
        <w:rPr>
          <w:rFonts w:hint="eastAsia" w:ascii="宋体" w:hAnsi="宋体" w:eastAsia="宋体" w:cs="宋体"/>
          <w:kern w:val="0"/>
          <w:sz w:val="24"/>
          <w:szCs w:val="24"/>
          <w:shd w:val="clear" w:color="auto" w:fill="FFFFFF"/>
          <w:lang w:eastAsia="zh-CN"/>
        </w:rPr>
        <w:t>学历或学士学位，</w:t>
      </w: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年见习期满</w:t>
      </w:r>
      <w:r>
        <w:rPr>
          <w:rFonts w:hint="eastAsia" w:ascii="宋体" w:hAnsi="宋体" w:eastAsia="宋体" w:cs="宋体"/>
          <w:kern w:val="0"/>
          <w:sz w:val="24"/>
          <w:szCs w:val="24"/>
          <w:shd w:val="clear" w:color="auto" w:fill="FFFFFF"/>
          <w:lang w:eastAsia="zh-CN"/>
        </w:rPr>
        <w:t>，经考核合格</w:t>
      </w:r>
      <w:r>
        <w:rPr>
          <w:rFonts w:hint="eastAsia" w:ascii="宋体" w:hAnsi="宋体" w:eastAsia="宋体" w:cs="宋体"/>
          <w:kern w:val="0"/>
          <w:sz w:val="24"/>
          <w:szCs w:val="24"/>
          <w:shd w:val="clear" w:color="auto" w:fill="FFFFFF"/>
        </w:rPr>
        <w:t>。</w:t>
      </w:r>
    </w:p>
    <w:p>
      <w:pPr>
        <w:pStyle w:val="16"/>
        <w:adjustRightInd/>
        <w:snapToGrid/>
        <w:spacing w:before="0" w:after="0" w:line="360" w:lineRule="auto"/>
        <w:ind w:left="0" w:leftChars="0" w:right="0" w:firstLine="643"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）助理研究员</w:t>
      </w:r>
      <w:r>
        <w:rPr>
          <w:rFonts w:hint="eastAsia" w:ascii="宋体" w:hAnsi="宋体" w:eastAsia="宋体" w:cs="宋体"/>
          <w:b w:val="0"/>
          <w:bCs w:val="0"/>
          <w:sz w:val="24"/>
          <w:szCs w:val="24"/>
          <w:lang w:eastAsia="zh-CN"/>
        </w:rPr>
        <w:t>（中级）</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1.对某一学科或特定领域具有较为系统的专业知识，熟悉本学科前沿发展动态，掌握科研工作的方法，具备独立开展科研工作的能力。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2.能够独立发表论文或撰写研究报告；参与本学科相关领域的课题或项目研究，做出一定成果。</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具备</w:t>
      </w:r>
      <w:r>
        <w:rPr>
          <w:rFonts w:hint="eastAsia" w:ascii="宋体" w:hAnsi="宋体" w:eastAsia="宋体" w:cs="宋体"/>
          <w:sz w:val="24"/>
          <w:szCs w:val="24"/>
        </w:rPr>
        <w:t>博士学位</w:t>
      </w:r>
      <w:r>
        <w:rPr>
          <w:rFonts w:hint="eastAsia" w:ascii="宋体" w:hAnsi="宋体" w:eastAsia="宋体" w:cs="宋体"/>
          <w:sz w:val="24"/>
          <w:szCs w:val="24"/>
          <w:lang w:eastAsia="zh-CN"/>
        </w:rPr>
        <w:t>；</w:t>
      </w:r>
      <w:r>
        <w:rPr>
          <w:rFonts w:hint="eastAsia" w:ascii="宋体" w:hAnsi="宋体" w:eastAsia="宋体" w:cs="宋体"/>
          <w:sz w:val="24"/>
          <w:szCs w:val="24"/>
        </w:rPr>
        <w:t>或获得硕士学位，担任研究实习员2年以上；</w:t>
      </w:r>
      <w:r>
        <w:rPr>
          <w:rFonts w:hint="eastAsia" w:ascii="宋体" w:hAnsi="宋体" w:eastAsia="宋体" w:cs="宋体"/>
          <w:sz w:val="24"/>
          <w:szCs w:val="24"/>
          <w:lang w:eastAsia="zh-CN"/>
        </w:rPr>
        <w:t>或</w:t>
      </w:r>
      <w:r>
        <w:rPr>
          <w:rFonts w:hint="eastAsia" w:ascii="宋体" w:hAnsi="宋体" w:eastAsia="宋体" w:cs="宋体"/>
          <w:sz w:val="24"/>
          <w:szCs w:val="24"/>
        </w:rPr>
        <w:t>大学本科毕业，担任研究实习员4年以上。</w:t>
      </w:r>
    </w:p>
    <w:p>
      <w:pPr>
        <w:pStyle w:val="16"/>
        <w:adjustRightInd/>
        <w:snapToGrid/>
        <w:spacing w:before="0" w:after="0" w:line="360" w:lineRule="auto"/>
        <w:ind w:left="0" w:leftChars="0" w:right="0" w:firstLine="643"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）副研究员</w:t>
      </w:r>
      <w:r>
        <w:rPr>
          <w:rFonts w:hint="eastAsia" w:ascii="宋体" w:hAnsi="宋体" w:eastAsia="宋体" w:cs="宋体"/>
          <w:b w:val="0"/>
          <w:bCs w:val="0"/>
          <w:sz w:val="24"/>
          <w:szCs w:val="24"/>
          <w:lang w:eastAsia="zh-CN"/>
        </w:rPr>
        <w:t>（副高级）</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1.科研能力较强，具有较扎实的学术功底和较丰富的学术积累，作为学术骨干，在本学科领域具有较大影响力。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主要从事基础研究的人员，能够</w:t>
      </w:r>
      <w:r>
        <w:rPr>
          <w:rFonts w:hint="eastAsia" w:ascii="宋体" w:hAnsi="宋体" w:eastAsia="宋体" w:cs="宋体"/>
          <w:bCs/>
          <w:sz w:val="24"/>
          <w:szCs w:val="24"/>
        </w:rPr>
        <w:t>对本学科某一领域有深入的创见性研究，</w:t>
      </w:r>
      <w:r>
        <w:rPr>
          <w:rFonts w:hint="eastAsia" w:ascii="宋体" w:hAnsi="宋体" w:eastAsia="宋体" w:cs="宋体"/>
          <w:sz w:val="24"/>
          <w:szCs w:val="24"/>
        </w:rPr>
        <w:t>独立撰写具有较</w:t>
      </w:r>
      <w:r>
        <w:rPr>
          <w:rFonts w:hint="eastAsia" w:ascii="宋体" w:hAnsi="宋体" w:eastAsia="宋体" w:cs="宋体"/>
          <w:bCs/>
          <w:sz w:val="24"/>
          <w:szCs w:val="24"/>
        </w:rPr>
        <w:t>高学术水平的专著或论文，</w:t>
      </w:r>
      <w:r>
        <w:rPr>
          <w:rFonts w:hint="eastAsia" w:ascii="宋体" w:hAnsi="宋体" w:eastAsia="宋体" w:cs="宋体"/>
          <w:sz w:val="24"/>
          <w:szCs w:val="24"/>
        </w:rPr>
        <w:t>在推动学科建设和发展方面作出较大贡献。</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主要从事应用研究和决策咨询研究的人员，能够围绕党和国家事业发展大局，深入研究相</w:t>
      </w:r>
      <w:r>
        <w:rPr>
          <w:rFonts w:hint="eastAsia" w:ascii="宋体" w:hAnsi="宋体" w:eastAsia="宋体" w:cs="宋体"/>
          <w:bCs/>
          <w:sz w:val="24"/>
          <w:szCs w:val="24"/>
        </w:rPr>
        <w:t>关领域重要问题，</w:t>
      </w:r>
      <w:r>
        <w:rPr>
          <w:rFonts w:hint="eastAsia" w:ascii="宋体" w:hAnsi="宋体" w:eastAsia="宋体" w:cs="宋体"/>
          <w:sz w:val="24"/>
          <w:szCs w:val="24"/>
        </w:rPr>
        <w:t>报送对上级党委、政府决策发挥积极作用的具有较高质量的研究报告等对策研究成果；</w:t>
      </w:r>
      <w:r>
        <w:rPr>
          <w:rFonts w:hint="eastAsia" w:ascii="宋体" w:hAnsi="宋体" w:eastAsia="宋体" w:cs="宋体"/>
          <w:bCs/>
          <w:sz w:val="24"/>
          <w:szCs w:val="24"/>
        </w:rPr>
        <w:t>或作为主要成员参与完成重要项目，取得较大经济效益</w:t>
      </w:r>
      <w:r>
        <w:rPr>
          <w:rFonts w:hint="eastAsia" w:ascii="宋体" w:hAnsi="宋体" w:eastAsia="宋体" w:cs="宋体"/>
          <w:bCs/>
          <w:sz w:val="24"/>
          <w:szCs w:val="24"/>
          <w:lang w:eastAsia="zh-CN"/>
        </w:rPr>
        <w:t>和社会效益</w:t>
      </w:r>
      <w:r>
        <w:rPr>
          <w:rFonts w:hint="eastAsia" w:ascii="宋体" w:hAnsi="宋体" w:eastAsia="宋体" w:cs="宋体"/>
          <w:bCs/>
          <w:sz w:val="24"/>
          <w:szCs w:val="24"/>
        </w:rPr>
        <w:t>。</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2.能够根据国家需要和本学科国内外研究现状及发展趋势，设计具有较高学术意义或应用价值的研究课题，具有指导和主持本学科一定领域研究工作的能力。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具备博士学位，</w:t>
      </w:r>
      <w:r>
        <w:rPr>
          <w:rFonts w:hint="eastAsia" w:ascii="宋体" w:hAnsi="宋体" w:eastAsia="宋体" w:cs="宋体"/>
          <w:kern w:val="0"/>
          <w:sz w:val="24"/>
          <w:szCs w:val="24"/>
          <w:lang w:eastAsia="zh-CN"/>
        </w:rPr>
        <w:t>取得</w:t>
      </w:r>
      <w:r>
        <w:rPr>
          <w:rFonts w:hint="eastAsia" w:ascii="宋体" w:hAnsi="宋体" w:eastAsia="宋体" w:cs="宋体"/>
          <w:kern w:val="0"/>
          <w:sz w:val="24"/>
          <w:szCs w:val="24"/>
        </w:rPr>
        <w:t>助理研究员</w:t>
      </w:r>
      <w:r>
        <w:rPr>
          <w:rFonts w:hint="eastAsia" w:ascii="宋体" w:hAnsi="宋体" w:eastAsia="宋体" w:cs="宋体"/>
          <w:kern w:val="0"/>
          <w:sz w:val="24"/>
          <w:szCs w:val="24"/>
          <w:lang w:eastAsia="zh-CN"/>
        </w:rPr>
        <w:t>职称后，从事研究工作</w:t>
      </w:r>
      <w:r>
        <w:rPr>
          <w:rFonts w:hint="eastAsia" w:ascii="宋体" w:hAnsi="宋体" w:eastAsia="宋体" w:cs="宋体"/>
          <w:kern w:val="0"/>
          <w:sz w:val="24"/>
          <w:szCs w:val="24"/>
        </w:rPr>
        <w:t>满2年；或具备硕士学位，或第二学士学位或研究生班毕业，或大学本科学历或学士学位，取得助理研究员</w:t>
      </w:r>
      <w:r>
        <w:rPr>
          <w:rFonts w:hint="eastAsia" w:ascii="宋体" w:hAnsi="宋体" w:eastAsia="宋体" w:cs="宋体"/>
          <w:kern w:val="0"/>
          <w:sz w:val="24"/>
          <w:szCs w:val="24"/>
          <w:lang w:eastAsia="zh-CN"/>
        </w:rPr>
        <w:t>职称后，从事研究工作</w:t>
      </w:r>
      <w:r>
        <w:rPr>
          <w:rFonts w:hint="eastAsia" w:ascii="宋体" w:hAnsi="宋体" w:eastAsia="宋体" w:cs="宋体"/>
          <w:kern w:val="0"/>
          <w:sz w:val="24"/>
          <w:szCs w:val="24"/>
        </w:rPr>
        <w:t>满5年。</w:t>
      </w:r>
    </w:p>
    <w:p>
      <w:pPr>
        <w:pStyle w:val="16"/>
        <w:adjustRightInd/>
        <w:snapToGrid/>
        <w:spacing w:before="0" w:after="0" w:line="360" w:lineRule="auto"/>
        <w:ind w:left="0" w:leftChars="0" w:right="0" w:firstLine="643"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）研究员</w:t>
      </w:r>
      <w:r>
        <w:rPr>
          <w:rFonts w:hint="eastAsia" w:ascii="宋体" w:hAnsi="宋体" w:eastAsia="宋体" w:cs="宋体"/>
          <w:b w:val="0"/>
          <w:bCs w:val="0"/>
          <w:sz w:val="24"/>
          <w:szCs w:val="24"/>
          <w:lang w:eastAsia="zh-CN"/>
        </w:rPr>
        <w:t>（正高级）</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1.科研能力强，具有扎实的学术功底和深厚的学术造诣，作为学科带头人，在本学科领域具有重要影响力。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主要从事基础研究的人员，能够</w:t>
      </w:r>
      <w:r>
        <w:rPr>
          <w:rFonts w:hint="eastAsia" w:ascii="宋体" w:hAnsi="宋体" w:eastAsia="宋体" w:cs="宋体"/>
          <w:bCs/>
          <w:sz w:val="24"/>
          <w:szCs w:val="24"/>
        </w:rPr>
        <w:t>在本学科某一领域做出开创性研究或在重要理论问题上有所突破，</w:t>
      </w:r>
      <w:r>
        <w:rPr>
          <w:rFonts w:hint="eastAsia" w:ascii="宋体" w:hAnsi="宋体" w:eastAsia="宋体" w:cs="宋体"/>
          <w:sz w:val="24"/>
          <w:szCs w:val="24"/>
        </w:rPr>
        <w:t>独立撰写高水平的学术专著和</w:t>
      </w:r>
      <w:r>
        <w:rPr>
          <w:rFonts w:hint="eastAsia" w:ascii="宋体" w:hAnsi="宋体" w:eastAsia="宋体" w:cs="宋体"/>
          <w:bCs/>
          <w:sz w:val="24"/>
          <w:szCs w:val="24"/>
        </w:rPr>
        <w:t>高质量的学术论文，促进本学科发展</w:t>
      </w:r>
      <w:r>
        <w:rPr>
          <w:rFonts w:hint="eastAsia" w:ascii="宋体" w:hAnsi="宋体" w:eastAsia="宋体" w:cs="宋体"/>
          <w:sz w:val="24"/>
          <w:szCs w:val="24"/>
        </w:rPr>
        <w:t>，在推动理论创新、文明传承、学科建设等方面作出重要贡献。</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主要从事应用研究和决策咨询研究的人员，能够围绕党和国家事业发展大局，深入研究相</w:t>
      </w:r>
      <w:r>
        <w:rPr>
          <w:rFonts w:hint="eastAsia" w:ascii="宋体" w:hAnsi="宋体" w:eastAsia="宋体" w:cs="宋体"/>
          <w:bCs/>
          <w:sz w:val="24"/>
          <w:szCs w:val="24"/>
        </w:rPr>
        <w:t>关领域重要问题，</w:t>
      </w:r>
      <w:r>
        <w:rPr>
          <w:rFonts w:hint="eastAsia" w:ascii="宋体" w:hAnsi="宋体" w:eastAsia="宋体" w:cs="宋体"/>
          <w:sz w:val="24"/>
          <w:szCs w:val="24"/>
        </w:rPr>
        <w:t>报送对上级党委、政府决策发挥积极作用的高质量的研究报告等对策研究成果；</w:t>
      </w:r>
      <w:r>
        <w:rPr>
          <w:rFonts w:hint="eastAsia" w:ascii="宋体" w:hAnsi="宋体" w:eastAsia="宋体" w:cs="宋体"/>
          <w:bCs/>
          <w:sz w:val="24"/>
          <w:szCs w:val="24"/>
        </w:rPr>
        <w:t>或作为负责人主持完成重要项目，取得重大经济效益和社会效益。</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2.能够根据国家需要和本学科国内外研究现状及发展趋势，提出本学科某一领域的研究方向，设计具有重要意义或开创性研究课题，具有指导和主持研究工作的能力。</w:t>
      </w:r>
    </w:p>
    <w:p>
      <w:pPr>
        <w:pStyle w:val="16"/>
        <w:adjustRightInd/>
        <w:snapToGrid/>
        <w:spacing w:before="0" w:after="0" w:line="360" w:lineRule="auto"/>
        <w:ind w:left="0" w:leftChars="0" w:right="0" w:firstLine="640" w:firstLineChars="200"/>
        <w:textAlignment w:val="auto"/>
        <w:outlineLvl w:val="9"/>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一般应具有大学本科以上学历或学士以上学位，取得副研究员职称后，从事研究工作满5年。</w:t>
      </w:r>
    </w:p>
    <w:p>
      <w:pPr>
        <w:pStyle w:val="16"/>
        <w:tabs>
          <w:tab w:val="left" w:pos="1050"/>
        </w:tabs>
        <w:adjustRightInd/>
        <w:snapToGrid/>
        <w:spacing w:before="0" w:after="0" w:line="360" w:lineRule="auto"/>
        <w:ind w:left="0" w:leftChars="0" w:right="0" w:firstLine="640" w:firstLineChars="200"/>
        <w:textAlignment w:val="auto"/>
        <w:outlineLvl w:val="9"/>
        <w:rPr>
          <w:rFonts w:hint="eastAsia"/>
          <w:lang w:val="en-US" w:eastAsia="zh-CN"/>
        </w:rPr>
      </w:pPr>
      <w:r>
        <w:rPr>
          <w:rFonts w:hint="eastAsia" w:ascii="宋体" w:hAnsi="宋体" w:eastAsia="宋体" w:cs="宋体"/>
          <w:kern w:val="0"/>
          <w:sz w:val="24"/>
          <w:szCs w:val="24"/>
          <w:lang w:val="en-US" w:eastAsia="zh-CN"/>
        </w:rPr>
        <w:t>八、不具备第七条规定的学历、年限等要求，业绩突出、作出重要贡献的，可由2名以上同行专家推荐破格申报，具体办法由各地、各有关部门和单位另行制定。</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Calibri Light">
    <w:altName w:val="Calibri"/>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西文正文">
    <w:altName w:val="Arial Unicode MS"/>
    <w:panose1 w:val="00000000000000000000"/>
    <w:charset w:val="00"/>
    <w:family w:val="auto"/>
    <w:pitch w:val="default"/>
    <w:sig w:usb0="00000000" w:usb1="00000000" w:usb2="00000000" w:usb3="00000000" w:csb0="00040001" w:csb1="00000000"/>
  </w:font>
  <w:font w:name="Segoe Print">
    <w:altName w:val="Verdana"/>
    <w:panose1 w:val="02000600000000000000"/>
    <w:charset w:val="00"/>
    <w:family w:val="auto"/>
    <w:pitch w:val="default"/>
    <w:sig w:usb0="0000028F" w:usb1="00000000" w:usb2="00000000" w:usb3="00000000" w:csb0="2000009F" w:csb1="47010000"/>
  </w:font>
  <w:font w:name="仿宋">
    <w:altName w:val="仿宋_GB2312"/>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080E0000" w:usb2="00000000" w:usb3="00000000" w:csb0="00040001" w:csb1="00000000"/>
  </w:font>
  <w:font w:name="Verdana">
    <w:panose1 w:val="020B0604030504040204"/>
    <w:charset w:val="01"/>
    <w:family w:val="auto"/>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00" w:usb3="00000000" w:csb0="00040000" w:csb1="00000000"/>
  </w:font>
  <w:font w:name="北師大說文小篆">
    <w:altName w:val="黑体"/>
    <w:panose1 w:val="02010609000101010101"/>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超粗黑简体">
    <w:altName w:val="黑体"/>
    <w:panose1 w:val="02010601030101010101"/>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宋体-18030">
    <w:altName w:val="微软雅黑"/>
    <w:panose1 w:val="00000000000000000000"/>
    <w:charset w:val="86"/>
    <w:family w:val="auto"/>
    <w:pitch w:val="default"/>
    <w:sig w:usb0="00000000" w:usb1="00000000" w:usb2="000A005E" w:usb3="00000000" w:csb0="00040001" w:csb1="00000000"/>
  </w:font>
  <w:font w:name="GulimChe">
    <w:panose1 w:val="020B0609000101010101"/>
    <w:charset w:val="81"/>
    <w:family w:val="auto"/>
    <w:pitch w:val="default"/>
    <w:sig w:usb0="B00002AF" w:usb1="69D77CFB" w:usb2="00000030" w:usb3="00000000" w:csb0="4008009F" w:csb1="DFD70000"/>
  </w:font>
  <w:font w:name="ˎ̥">
    <w:altName w:val="Times New Roman"/>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方正小标宋_GBK">
    <w:altName w:val="微软雅黑"/>
    <w:panose1 w:val="03000502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Consolas">
    <w:panose1 w:val="020B0609020204030204"/>
    <w:charset w:val="00"/>
    <w:family w:val="auto"/>
    <w:pitch w:val="default"/>
    <w:sig w:usb0="A00002EF" w:usb1="4000204B" w:usb2="00000000" w:usb3="00000000" w:csb0="2000009F" w:csb1="00000000"/>
  </w:font>
  <w:font w:name="PMingLiU">
    <w:panose1 w:val="02020300000000000000"/>
    <w:charset w:val="88"/>
    <w:family w:val="auto"/>
    <w:pitch w:val="default"/>
    <w:sig w:usb0="00000003" w:usb1="082E0000" w:usb2="00000016" w:usb3="00000000" w:csb0="00100001" w:csb1="00000000"/>
  </w:font>
  <w:font w:name="隶书">
    <w:panose1 w:val="0201050906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Arial Unicode MS">
    <w:panose1 w:val="020B0604020202020204"/>
    <w:charset w:val="00"/>
    <w:family w:val="auto"/>
    <w:pitch w:val="default"/>
    <w:sig w:usb0="FFFFFFFF" w:usb1="E9FFFFFF" w:usb2="0000003F" w:usb3="00000000" w:csb0="603F01FF" w:csb1="FFFF0000"/>
  </w:font>
  <w:font w:name="Verdana">
    <w:panose1 w:val="020B0604030504040204"/>
    <w:charset w:val="00"/>
    <w:family w:val="auto"/>
    <w:pitch w:val="default"/>
    <w:sig w:usb0="00000287" w:usb1="00000000" w:usb2="00000000" w:usb3="00000000" w:csb0="2000019F" w:csb1="00000000"/>
  </w:font>
  <w:font w:name="黑体">
    <w:panose1 w:val="02010600030101010101"/>
    <w:charset w:val="00"/>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 PAGE   \* MERGEFORMAT </w:instrText>
    </w:r>
    <w:r>
      <w:fldChar w:fldCharType="separate"/>
    </w:r>
    <w:r>
      <w:t>1</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annotation subject"/>
    <w:lsdException w:qFormat="1" w:uiPriority="99"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unhideWhenUsed/>
    <w:qFormat/>
    <w:uiPriority w:val="1"/>
  </w:style>
  <w:style w:type="paragraph" w:styleId="3">
    <w:name w:val="annotation subject"/>
    <w:basedOn w:val="4"/>
    <w:next w:val="4"/>
    <w:link w:val="22"/>
    <w:unhideWhenUsed/>
    <w:qFormat/>
    <w:uiPriority w:val="99"/>
    <w:rPr>
      <w:b/>
      <w:bCs/>
    </w:rPr>
  </w:style>
  <w:style w:type="paragraph" w:styleId="4">
    <w:name w:val="annotation text"/>
    <w:basedOn w:val="1"/>
    <w:link w:val="21"/>
    <w:unhideWhenUsed/>
    <w:qFormat/>
    <w:uiPriority w:val="99"/>
    <w:pPr>
      <w:jc w:val="left"/>
    </w:pPr>
  </w:style>
  <w:style w:type="paragraph" w:styleId="5">
    <w:name w:val="endnote text"/>
    <w:basedOn w:val="1"/>
    <w:link w:val="23"/>
    <w:unhideWhenUsed/>
    <w:qFormat/>
    <w:uiPriority w:val="99"/>
    <w:pPr>
      <w:snapToGrid w:val="0"/>
      <w:jc w:val="left"/>
    </w:pPr>
  </w:style>
  <w:style w:type="paragraph" w:styleId="6">
    <w:name w:val="Balloon Text"/>
    <w:basedOn w:val="1"/>
    <w:link w:val="20"/>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rFonts w:cs="Times New Roman"/>
      <w:b/>
      <w:bCs/>
    </w:rPr>
  </w:style>
  <w:style w:type="character" w:styleId="11">
    <w:name w:val="endnote reference"/>
    <w:basedOn w:val="9"/>
    <w:unhideWhenUsed/>
    <w:qFormat/>
    <w:uiPriority w:val="99"/>
    <w:rPr>
      <w:vertAlign w:val="superscript"/>
    </w:rPr>
  </w:style>
  <w:style w:type="character" w:styleId="12">
    <w:name w:val="Emphasis"/>
    <w:basedOn w:val="9"/>
    <w:qFormat/>
    <w:uiPriority w:val="20"/>
    <w:rPr>
      <w:rFonts w:cs="Times New Roman"/>
      <w:i/>
      <w:iCs/>
    </w:rPr>
  </w:style>
  <w:style w:type="character" w:styleId="13">
    <w:name w:val="Hyperlink"/>
    <w:basedOn w:val="9"/>
    <w:unhideWhenUsed/>
    <w:qFormat/>
    <w:uiPriority w:val="99"/>
    <w:rPr>
      <w:rFonts w:cs="Times New Roman"/>
      <w:color w:val="0000FF"/>
      <w:u w:val="single"/>
    </w:rPr>
  </w:style>
  <w:style w:type="character" w:styleId="14">
    <w:name w:val="annotation reference"/>
    <w:basedOn w:val="9"/>
    <w:unhideWhenUsed/>
    <w:qFormat/>
    <w:uiPriority w:val="99"/>
    <w:rPr>
      <w:sz w:val="21"/>
      <w:szCs w:val="21"/>
    </w:rPr>
  </w:style>
  <w:style w:type="paragraph" w:customStyle="1" w:styleId="15">
    <w:name w:val="List Paragraph"/>
    <w:basedOn w:val="1"/>
    <w:unhideWhenUsed/>
    <w:qFormat/>
    <w:uiPriority w:val="99"/>
    <w:pPr>
      <w:ind w:firstLine="420" w:firstLineChars="200"/>
    </w:pPr>
  </w:style>
  <w:style w:type="paragraph" w:customStyle="1" w:styleId="16">
    <w:name w:val="无间隔1"/>
    <w:qFormat/>
    <w:uiPriority w:val="1"/>
    <w:pPr>
      <w:widowControl w:val="0"/>
      <w:jc w:val="both"/>
    </w:pPr>
    <w:rPr>
      <w:rFonts w:ascii="Calibri" w:hAnsi="Calibri" w:eastAsia="宋体" w:cs="黑体"/>
      <w:kern w:val="2"/>
      <w:sz w:val="21"/>
      <w:szCs w:val="22"/>
      <w:lang w:val="en-US" w:eastAsia="zh-CN" w:bidi="ar-SA"/>
    </w:rPr>
  </w:style>
  <w:style w:type="character" w:customStyle="1" w:styleId="17">
    <w:name w:val="标题 2 Char Char"/>
    <w:basedOn w:val="9"/>
    <w:link w:val="2"/>
    <w:uiPriority w:val="9"/>
    <w:rPr>
      <w:rFonts w:ascii="宋体" w:hAnsi="宋体" w:eastAsia="宋体" w:cs="宋体"/>
      <w:b/>
      <w:bCs/>
      <w:kern w:val="0"/>
      <w:sz w:val="36"/>
      <w:szCs w:val="36"/>
    </w:rPr>
  </w:style>
  <w:style w:type="character" w:customStyle="1" w:styleId="18">
    <w:name w:val="页眉 Char Char"/>
    <w:basedOn w:val="9"/>
    <w:link w:val="8"/>
    <w:uiPriority w:val="99"/>
    <w:rPr>
      <w:rFonts w:cs="Times New Roman"/>
      <w:sz w:val="18"/>
      <w:szCs w:val="18"/>
    </w:rPr>
  </w:style>
  <w:style w:type="character" w:customStyle="1" w:styleId="19">
    <w:name w:val="页脚 Char Char"/>
    <w:basedOn w:val="9"/>
    <w:link w:val="7"/>
    <w:uiPriority w:val="99"/>
    <w:rPr>
      <w:rFonts w:cs="Times New Roman"/>
      <w:sz w:val="18"/>
      <w:szCs w:val="18"/>
    </w:rPr>
  </w:style>
  <w:style w:type="character" w:customStyle="1" w:styleId="20">
    <w:name w:val="批注框文本 Char Char"/>
    <w:basedOn w:val="9"/>
    <w:link w:val="6"/>
    <w:uiPriority w:val="99"/>
    <w:rPr>
      <w:rFonts w:cs="Times New Roman"/>
      <w:sz w:val="18"/>
      <w:szCs w:val="18"/>
    </w:rPr>
  </w:style>
  <w:style w:type="character" w:customStyle="1" w:styleId="21">
    <w:name w:val="批注文字 Char Char"/>
    <w:basedOn w:val="9"/>
    <w:link w:val="4"/>
    <w:uiPriority w:val="99"/>
    <w:rPr>
      <w:kern w:val="2"/>
      <w:sz w:val="21"/>
      <w:szCs w:val="22"/>
    </w:rPr>
  </w:style>
  <w:style w:type="character" w:customStyle="1" w:styleId="22">
    <w:name w:val="批注主题 Char Char"/>
    <w:basedOn w:val="21"/>
    <w:link w:val="3"/>
    <w:uiPriority w:val="99"/>
    <w:rPr>
      <w:b/>
      <w:bCs/>
      <w:kern w:val="2"/>
      <w:sz w:val="21"/>
      <w:szCs w:val="22"/>
    </w:rPr>
  </w:style>
  <w:style w:type="character" w:customStyle="1" w:styleId="23">
    <w:name w:val="尾注文本 Char Char"/>
    <w:basedOn w:val="9"/>
    <w:link w:val="5"/>
    <w:uiPriority w:val="99"/>
    <w:rPr>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601</Words>
  <Characters>3430</Characters>
  <Lines>28</Lines>
  <Paragraphs>8</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2019-03-18T12:43:00Z</dcterms:created>
  <dc:creator>PC</dc:creator>
  <cp:lastModifiedBy>user</cp:lastModifiedBy>
  <cp:lastPrinted>2019-06-24T02:19:00Z</cp:lastPrinted>
  <dcterms:modified xsi:type="dcterms:W3CDTF">2019-07-16T09:45:17Z</dcterms:modified>
  <dc:title>关于深化哲学社会科学研究人员职称制度改革的指导意见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