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val="0"/>
          <w:bCs w:val="0"/>
          <w:spacing w:val="-20"/>
          <w:sz w:val="24"/>
          <w:szCs w:val="24"/>
        </w:rPr>
      </w:pPr>
    </w:p>
    <w:p>
      <w:pPr>
        <w:spacing w:line="360" w:lineRule="auto"/>
        <w:jc w:val="center"/>
        <w:rPr>
          <w:rFonts w:hint="eastAsia" w:asciiTheme="minorEastAsia" w:hAnsiTheme="minorEastAsia" w:eastAsiaTheme="minorEastAsia" w:cstheme="minorEastAsia"/>
          <w:b w:val="0"/>
          <w:bCs w:val="0"/>
          <w:spacing w:val="-20"/>
          <w:sz w:val="24"/>
          <w:szCs w:val="24"/>
        </w:rPr>
      </w:pPr>
      <w:r>
        <w:rPr>
          <w:rFonts w:hint="eastAsia" w:asciiTheme="minorEastAsia" w:hAnsiTheme="minorEastAsia" w:eastAsiaTheme="minorEastAsia" w:cstheme="minorEastAsia"/>
          <w:b w:val="0"/>
          <w:bCs w:val="0"/>
          <w:spacing w:val="-20"/>
          <w:sz w:val="24"/>
          <w:szCs w:val="24"/>
        </w:rPr>
        <w:t>关于深化工艺美术专业人员职称制度改革的指导意见</w:t>
      </w:r>
    </w:p>
    <w:p>
      <w:pPr>
        <w:spacing w:line="360" w:lineRule="auto"/>
        <w:ind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征求意见稿</w:t>
      </w:r>
      <w:r>
        <w:rPr>
          <w:rFonts w:hint="eastAsia" w:asciiTheme="minorEastAsia" w:hAnsiTheme="minorEastAsia" w:eastAsiaTheme="minorEastAsia" w:cstheme="minorEastAsia"/>
          <w:b w:val="0"/>
          <w:bCs w:val="0"/>
          <w:sz w:val="24"/>
          <w:szCs w:val="24"/>
        </w:rPr>
        <w:t>）</w:t>
      </w:r>
    </w:p>
    <w:p>
      <w:pPr>
        <w:spacing w:line="360" w:lineRule="auto"/>
        <w:ind w:firstLine="720" w:firstLineChars="200"/>
        <w:rPr>
          <w:rFonts w:hint="eastAsia" w:asciiTheme="minorEastAsia" w:hAnsiTheme="minorEastAsia" w:eastAsiaTheme="minorEastAsia" w:cstheme="minorEastAsia"/>
          <w:b w:val="0"/>
          <w:bCs w:val="0"/>
          <w:sz w:val="24"/>
          <w:szCs w:val="24"/>
        </w:rPr>
      </w:pP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工艺美术专业人员是我国专业技术人才队伍的组成部分, 是传承和发展工艺美术、弘扬中华民族优秀文化、建设社会主义文化强国的重要力量。深化工艺美术</w:t>
      </w:r>
      <w:r>
        <w:rPr>
          <w:rFonts w:hint="eastAsia" w:asciiTheme="minorEastAsia" w:hAnsiTheme="minorEastAsia" w:eastAsiaTheme="minorEastAsia" w:cstheme="minorEastAsia"/>
          <w:b w:val="0"/>
          <w:bCs w:val="0"/>
          <w:sz w:val="24"/>
          <w:szCs w:val="24"/>
          <w:lang w:eastAsia="zh-CN"/>
        </w:rPr>
        <w:t>专业人员</w:t>
      </w:r>
      <w:r>
        <w:rPr>
          <w:rFonts w:hint="eastAsia" w:asciiTheme="minorEastAsia" w:hAnsiTheme="minorEastAsia" w:eastAsiaTheme="minorEastAsia" w:cstheme="minorEastAsia"/>
          <w:b w:val="0"/>
          <w:bCs w:val="0"/>
          <w:sz w:val="24"/>
          <w:szCs w:val="24"/>
        </w:rPr>
        <w:t>职称制度改革，对于提高工艺美术产业整体创新能力、促进产业结构优化升级具有重要意义。为落实中共中央办公厅、国务院办公厅印发</w:t>
      </w:r>
      <w:r>
        <w:rPr>
          <w:rFonts w:hint="eastAsia" w:asciiTheme="minorEastAsia" w:hAnsiTheme="minorEastAsia" w:eastAsiaTheme="minorEastAsia" w:cstheme="minorEastAsia"/>
          <w:b w:val="0"/>
          <w:bCs w:val="0"/>
          <w:sz w:val="24"/>
          <w:szCs w:val="24"/>
          <w:lang w:eastAsia="zh-CN"/>
        </w:rPr>
        <w:t>的《关于</w:t>
      </w:r>
      <w:r>
        <w:rPr>
          <w:rFonts w:hint="eastAsia" w:asciiTheme="minorEastAsia" w:hAnsiTheme="minorEastAsia" w:eastAsiaTheme="minorEastAsia" w:cstheme="minorEastAsia"/>
          <w:b w:val="0"/>
          <w:bCs w:val="0"/>
          <w:sz w:val="24"/>
          <w:szCs w:val="24"/>
        </w:rPr>
        <w:t>深化职称制度改革的意见</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，加快建设知识型、技能型、创新型</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队伍，现就深化工艺美术专业人员职称制度改革提出如下指导意见</w:t>
      </w:r>
      <w:r>
        <w:rPr>
          <w:rFonts w:hint="eastAsia" w:asciiTheme="minorEastAsia" w:hAnsiTheme="minorEastAsia" w:eastAsiaTheme="minorEastAsia" w:cstheme="minorEastAsia"/>
          <w:b w:val="0"/>
          <w:bCs w:val="0"/>
          <w:sz w:val="24"/>
          <w:szCs w:val="24"/>
          <w:lang w:eastAsia="zh-CN"/>
        </w:rPr>
        <w:t>。</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一、总体要求</w:t>
      </w:r>
    </w:p>
    <w:p>
      <w:pPr>
        <w:spacing w:line="360" w:lineRule="auto"/>
        <w:ind w:firstLine="643"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（一）指导思想</w:t>
      </w:r>
    </w:p>
    <w:p>
      <w:pPr>
        <w:spacing w:line="360" w:lineRule="auto"/>
        <w:ind w:firstLine="640" w:firstLineChars="200"/>
        <w:rPr>
          <w:rFonts w:hint="eastAsia" w:asciiTheme="minorEastAsia" w:hAnsiTheme="minorEastAsia" w:eastAsiaTheme="minorEastAsia" w:cstheme="minorEastAsia"/>
          <w:b w:val="0"/>
          <w:bCs w:val="0"/>
          <w:sz w:val="24"/>
          <w:szCs w:val="24"/>
        </w:rPr>
      </w:pPr>
      <w:bookmarkStart w:id="0" w:name="OLE_LINK1"/>
      <w:bookmarkStart w:id="1" w:name="OLE_LINK2"/>
      <w:r>
        <w:rPr>
          <w:rFonts w:hint="eastAsia" w:asciiTheme="minorEastAsia" w:hAnsiTheme="minorEastAsia" w:eastAsiaTheme="minorEastAsia" w:cstheme="minorEastAsia"/>
          <w:b w:val="0"/>
          <w:bCs w:val="0"/>
          <w:sz w:val="24"/>
          <w:szCs w:val="24"/>
        </w:rPr>
        <w:t>以习近平新时代中国特色社会主义思想为指导，全面贯彻党的十九大和十九届二中、三中、四中</w:t>
      </w:r>
      <w:r>
        <w:rPr>
          <w:rFonts w:hint="eastAsia" w:asciiTheme="minorEastAsia" w:hAnsiTheme="minorEastAsia" w:eastAsiaTheme="minorEastAsia" w:cstheme="minorEastAsia"/>
          <w:b w:val="0"/>
          <w:bCs w:val="0"/>
          <w:sz w:val="24"/>
          <w:szCs w:val="24"/>
          <w:lang w:eastAsia="zh-CN"/>
        </w:rPr>
        <w:t>、五中</w:t>
      </w:r>
      <w:r>
        <w:rPr>
          <w:rFonts w:hint="eastAsia" w:asciiTheme="minorEastAsia" w:hAnsiTheme="minorEastAsia" w:eastAsiaTheme="minorEastAsia" w:cstheme="minorEastAsia"/>
          <w:b w:val="0"/>
          <w:bCs w:val="0"/>
          <w:sz w:val="24"/>
          <w:szCs w:val="24"/>
        </w:rPr>
        <w:t>全会精神，认真落实党中央、国务院决策部署，</w:t>
      </w:r>
      <w:r>
        <w:rPr>
          <w:rFonts w:hint="eastAsia" w:asciiTheme="minorEastAsia" w:hAnsiTheme="minorEastAsia" w:eastAsiaTheme="minorEastAsia" w:cstheme="minorEastAsia"/>
          <w:b w:val="0"/>
          <w:bCs w:val="0"/>
          <w:sz w:val="24"/>
          <w:szCs w:val="24"/>
          <w:lang w:eastAsia="zh-CN"/>
        </w:rPr>
        <w:t>服务</w:t>
      </w:r>
      <w:r>
        <w:rPr>
          <w:rFonts w:hint="eastAsia" w:asciiTheme="minorEastAsia" w:hAnsiTheme="minorEastAsia" w:eastAsiaTheme="minorEastAsia" w:cstheme="minorEastAsia"/>
          <w:b w:val="0"/>
          <w:bCs w:val="0"/>
          <w:sz w:val="24"/>
          <w:szCs w:val="24"/>
        </w:rPr>
        <w:t>人才强国战略和创新驱动发展战略，遵循</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成长规律，完善评价机制，建立科学化、规范化、社会化的工艺美术专业人员职称制度，充分调动广大工艺美术从业者积极性和创造性，培养造就素质优良、结构合理、充满活力的工艺美术</w:t>
      </w:r>
      <w:r>
        <w:rPr>
          <w:rFonts w:hint="eastAsia" w:asciiTheme="minorEastAsia" w:hAnsiTheme="minorEastAsia" w:eastAsiaTheme="minorEastAsia" w:cstheme="minorEastAsia"/>
          <w:b w:val="0"/>
          <w:bCs w:val="0"/>
          <w:sz w:val="24"/>
          <w:szCs w:val="24"/>
          <w:lang w:eastAsia="zh-CN"/>
        </w:rPr>
        <w:t>专</w:t>
      </w:r>
      <w:r>
        <w:rPr>
          <w:rFonts w:hint="eastAsia" w:asciiTheme="minorEastAsia" w:hAnsiTheme="minorEastAsia" w:eastAsiaTheme="minorEastAsia" w:cstheme="minorEastAsia"/>
          <w:b w:val="0"/>
          <w:bCs w:val="0"/>
          <w:sz w:val="24"/>
          <w:szCs w:val="24"/>
        </w:rPr>
        <w:t>业人才队伍，为提升我国工艺美术行业传承创新能力、促进行业高质量发展提供人才支撑。</w:t>
      </w:r>
    </w:p>
    <w:bookmarkEnd w:id="0"/>
    <w:bookmarkEnd w:id="1"/>
    <w:p>
      <w:pPr>
        <w:spacing w:line="360" w:lineRule="auto"/>
        <w:ind w:firstLine="643"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（二）基本原则</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1.坚持服务发展。围绕经济发展方式转变、产业结构调整要求，充分发挥人才评价“指挥棒”和风向标作用，激发</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创新创造创业活力，推动工艺美术产业高质量发展。</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2.坚持遵循规律。遵循</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成长规律，突出其职业发展特点，建立分类科学、合理多元的评价体系，强化责任意识、弘扬工匠精神，营造潜心创作、扎实研究、追求卓越的制度环境。</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3.坚持科学评价。以职业分类为基础，以品德、能</w:t>
      </w:r>
      <w:r>
        <w:rPr>
          <w:rFonts w:hint="eastAsia" w:asciiTheme="minorEastAsia" w:hAnsiTheme="minorEastAsia" w:eastAsiaTheme="minorEastAsia" w:cstheme="minorEastAsia"/>
          <w:b w:val="0"/>
          <w:bCs w:val="0"/>
          <w:sz w:val="24"/>
          <w:szCs w:val="24"/>
          <w:lang w:eastAsia="zh-CN"/>
        </w:rPr>
        <w:t>力</w:t>
      </w:r>
      <w:r>
        <w:rPr>
          <w:rFonts w:hint="eastAsia" w:asciiTheme="minorEastAsia" w:hAnsiTheme="minorEastAsia" w:eastAsiaTheme="minorEastAsia" w:cstheme="minorEastAsia"/>
          <w:b w:val="0"/>
          <w:bCs w:val="0"/>
          <w:sz w:val="24"/>
          <w:szCs w:val="24"/>
        </w:rPr>
        <w:t>、业绩为导向，分类制定评价标准，破除唯学历、唯资历、唯论文、唯奖项倾向，突出专业性、技术性和创新性，充分调动</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创新创造创业的积极性。</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4.坚持以用为本。围绕用好用活人才，创新人才评价机制，规范管理服务方式，促进人才评价与培养使用相结合，促使工艺美术专业人员职称制度与选人用人制度相衔接，满足各类用人单位选才用才需要。</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二、主要内容</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通过健全制度体系、完善评价标准、创新评价机制、促进职称制度与人才培养使用制度相衔接、优化管理服务方式等措施，构建设置合理、覆盖全面、评价科学、管理规范、监管到位的工艺美术专业人员职称制度。</w:t>
      </w:r>
    </w:p>
    <w:p>
      <w:pPr>
        <w:spacing w:line="360" w:lineRule="auto"/>
        <w:ind w:firstLine="643"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（一）健全制度体系</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1.增设正高级工艺美术师</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高级职称分设副高级和正高级，初级职称分设员级和助理级。员级、助理级、中级、副高级和正高级职称名称依次为工艺美术员、助理工艺美术师、工艺美术师、高级工艺美术师和正高级工艺美术师。</w:t>
      </w:r>
    </w:p>
    <w:p>
      <w:pPr>
        <w:spacing w:line="360" w:lineRule="auto"/>
        <w:ind w:firstLine="64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2.打通高技能人才与</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职业发展通道。</w:t>
      </w:r>
      <w:r>
        <w:rPr>
          <w:rFonts w:hint="eastAsia" w:asciiTheme="minorEastAsia" w:hAnsiTheme="minorEastAsia" w:eastAsiaTheme="minorEastAsia" w:cstheme="minorEastAsia"/>
          <w:b w:val="0"/>
          <w:bCs w:val="0"/>
          <w:sz w:val="24"/>
          <w:szCs w:val="24"/>
          <w:lang w:eastAsia="zh-CN"/>
        </w:rPr>
        <w:t>支持工艺美术领域高技能人才参加职称评审。</w:t>
      </w:r>
      <w:r>
        <w:rPr>
          <w:rFonts w:hint="eastAsia" w:asciiTheme="minorEastAsia" w:hAnsiTheme="minorEastAsia" w:eastAsiaTheme="minorEastAsia" w:cstheme="minorEastAsia"/>
          <w:b w:val="0"/>
          <w:bCs w:val="0"/>
          <w:sz w:val="24"/>
          <w:szCs w:val="24"/>
        </w:rPr>
        <w:t>建立职称评审向优秀人才倾斜机制，</w:t>
      </w:r>
      <w:r>
        <w:rPr>
          <w:rFonts w:hint="eastAsia" w:asciiTheme="minorEastAsia" w:hAnsiTheme="minorEastAsia" w:eastAsiaTheme="minorEastAsia" w:cstheme="minorEastAsia"/>
          <w:b w:val="0"/>
          <w:bCs w:val="0"/>
          <w:sz w:val="24"/>
          <w:szCs w:val="24"/>
          <w:lang w:eastAsia="zh-CN"/>
        </w:rPr>
        <w:t>对</w:t>
      </w:r>
      <w:r>
        <w:rPr>
          <w:rFonts w:hint="eastAsia" w:asciiTheme="minorEastAsia" w:hAnsiTheme="minorEastAsia" w:eastAsiaTheme="minorEastAsia" w:cstheme="minorEastAsia"/>
          <w:b w:val="0"/>
          <w:bCs w:val="0"/>
          <w:sz w:val="24"/>
          <w:szCs w:val="24"/>
        </w:rPr>
        <w:t>在推动中华优秀传统技艺的传承保护和创新性发展、促进工艺美术事业繁荣发展中作出重大贡献的工艺美术专业人员，可直接申报评审高级职称。对在国家级工艺美术职业技能赛事中成绩优异者，开辟职称评审绿色通道，适当放宽资历、年限等条件限制。</w:t>
      </w:r>
    </w:p>
    <w:p>
      <w:pPr>
        <w:spacing w:line="360" w:lineRule="auto"/>
        <w:ind w:firstLine="643"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（二）完善评价标准</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坚持德才兼备、以德为先。坚持把品德放在职称评价的首位，重点考察工艺美术专业人员的政治立场、职业道德、社会责任和职业操守，倡导精雕细琢、精益求精的工匠精神。用人单位可通过考核测评、民意调查等方式综合考察工艺美术专业人员的职业操守和从业行为。完善诚信承诺和失信惩戒机制，对剽窃他人作品、设计创意或存在学术不端行为的，实行“一票否决制”，对通过弄虚作假、暗箱操作等违纪违规行为取得的职称，一律予以撤销。</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2.突出评价能力和业绩。适应工艺美术专业性、技术性、创造性</w:t>
      </w:r>
      <w:r>
        <w:rPr>
          <w:rFonts w:hint="eastAsia" w:asciiTheme="minorEastAsia" w:hAnsiTheme="minorEastAsia" w:eastAsiaTheme="minorEastAsia" w:cstheme="minorEastAsia"/>
          <w:b w:val="0"/>
          <w:bCs w:val="0"/>
          <w:sz w:val="24"/>
          <w:szCs w:val="24"/>
          <w:lang w:eastAsia="zh-CN"/>
        </w:rPr>
        <w:t>强</w:t>
      </w:r>
      <w:r>
        <w:rPr>
          <w:rFonts w:hint="eastAsia" w:asciiTheme="minorEastAsia" w:hAnsiTheme="minorEastAsia" w:eastAsiaTheme="minorEastAsia" w:cstheme="minorEastAsia"/>
          <w:b w:val="0"/>
          <w:bCs w:val="0"/>
          <w:sz w:val="24"/>
          <w:szCs w:val="24"/>
        </w:rPr>
        <w:t>的特点，完善工艺美术</w:t>
      </w:r>
      <w:r>
        <w:rPr>
          <w:rFonts w:hint="eastAsia" w:asciiTheme="minorEastAsia" w:hAnsiTheme="minorEastAsia" w:eastAsiaTheme="minorEastAsia" w:cstheme="minorEastAsia"/>
          <w:b w:val="0"/>
          <w:bCs w:val="0"/>
          <w:sz w:val="24"/>
          <w:szCs w:val="24"/>
          <w:lang w:eastAsia="zh-CN"/>
        </w:rPr>
        <w:t>专业人员</w:t>
      </w:r>
      <w:r>
        <w:rPr>
          <w:rFonts w:hint="eastAsia" w:asciiTheme="minorEastAsia" w:hAnsiTheme="minorEastAsia" w:eastAsiaTheme="minorEastAsia" w:cstheme="minorEastAsia"/>
          <w:b w:val="0"/>
          <w:bCs w:val="0"/>
          <w:sz w:val="24"/>
          <w:szCs w:val="24"/>
        </w:rPr>
        <w:t>评价标准。增加动手制作、工艺创新、设计创意、代表作品、标准制定等评价指标的权重。重点考察创作作品质量和技艺水平，以及本专业技艺传承和创新成果所取得的经济效益和社会效益。</w:t>
      </w:r>
      <w:r>
        <w:rPr>
          <w:rFonts w:hint="eastAsia" w:asciiTheme="minorEastAsia" w:hAnsiTheme="minorEastAsia" w:eastAsiaTheme="minorEastAsia" w:cstheme="minorEastAsia"/>
          <w:b w:val="0"/>
          <w:bCs w:val="0"/>
          <w:sz w:val="24"/>
          <w:szCs w:val="24"/>
          <w:lang w:eastAsia="zh-CN"/>
        </w:rPr>
        <w:t>工艺美术专业人员职称评审对</w:t>
      </w:r>
      <w:r>
        <w:rPr>
          <w:rFonts w:hint="eastAsia" w:asciiTheme="minorEastAsia" w:hAnsiTheme="minorEastAsia" w:eastAsiaTheme="minorEastAsia" w:cstheme="minorEastAsia"/>
          <w:b w:val="0"/>
          <w:bCs w:val="0"/>
          <w:sz w:val="24"/>
          <w:szCs w:val="24"/>
        </w:rPr>
        <w:t>外语、计算机应用能力</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论文等不作统一要求，由用人单位或评审机构根据需要自主确定。</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实行国家标准、地区标准和单位标准相结合。人力资源社会保障部会同工业和信息化部等有关行业主管部门研究制定《工艺美术专业人员职称评价基本标准》（附后）。各地区可根据本地区经济社会发展情况，制定地区标准。具有自主评审权的用人单位可结合本单位实际，制定单位标准。地区标准和单位标准不得低于国家标准。支持龙头企业、行业协会学会等参与制定评价标准。</w:t>
      </w:r>
    </w:p>
    <w:p>
      <w:pPr>
        <w:spacing w:line="360" w:lineRule="auto"/>
        <w:ind w:firstLine="643"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（三）创新评价机制</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1.改进评价方式。建立以同行专家评议为基础的业内评价机制，综合采取专家评审、业绩展示、实践操作、面试答辩、考核认定等多种评价方式，提高职称评审的针对性</w:t>
      </w:r>
      <w:r>
        <w:rPr>
          <w:rFonts w:hint="eastAsia" w:asciiTheme="minorEastAsia" w:hAnsiTheme="minorEastAsia" w:eastAsiaTheme="minorEastAsia" w:cstheme="minorEastAsia"/>
          <w:b w:val="0"/>
          <w:bCs w:val="0"/>
          <w:sz w:val="24"/>
          <w:szCs w:val="24"/>
          <w:lang w:eastAsia="zh-CN"/>
        </w:rPr>
        <w:t>、规范性、</w:t>
      </w:r>
      <w:r>
        <w:rPr>
          <w:rFonts w:hint="eastAsia" w:asciiTheme="minorEastAsia" w:hAnsiTheme="minorEastAsia" w:eastAsiaTheme="minorEastAsia" w:cstheme="minorEastAsia"/>
          <w:b w:val="0"/>
          <w:bCs w:val="0"/>
          <w:sz w:val="24"/>
          <w:szCs w:val="24"/>
        </w:rPr>
        <w:t>科学性。为涉密工艺美术技艺人才开辟特殊通道，采取特殊评价方法。完善评审专家遴选机制，积极吸纳业绩突出、声望较高的专业院校、科研机构、行业组织以及活跃在工艺美术生产一线的高级人才担任评审专家。坚持职称评审委员会核准备案制度，完善职称评审委员会工作程序和评审规则，严肃评审工作纪律，对违反评审纪律的评审专家，应及时取消评审专家资格。</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畅通职称评审渠道。打破户籍、地域、身份、档案等制约，畅通民营企业、个人工作室等工艺美术从业人员职称申报渠道。建立完善个人自主申报、业内公正评价、单位择优使用、政府指导监督的社会化评审机制，满足非公有制经济组织、社会组织以及新兴业态职称评价要求，服务产业结构优化升级和创新发展。依托具备较强服务能力和水平的专业化人才机构、行业协会学会等社会组织，组建社会化评审机构进行工艺美术专业人员职称评审。</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下放职称评审权限。科学界定、合理下放职称评审权限，逐步将工艺美术专业人员高级职称评审权限下放至符合条件的企事业单位、行业组织或市地。各省（区、市）、国务院有关部门、中央有关企业等可按有关规定成立工艺美术专业人员高级职称评审委员会，按照《职称评审管理暂行规定》</w:t>
      </w:r>
      <w:r>
        <w:rPr>
          <w:rFonts w:hint="eastAsia" w:asciiTheme="minorEastAsia" w:hAnsiTheme="minorEastAsia" w:eastAsiaTheme="minorEastAsia" w:cstheme="minorEastAsia"/>
          <w:b w:val="0"/>
          <w:bCs w:val="0"/>
          <w:sz w:val="24"/>
          <w:szCs w:val="24"/>
          <w:lang w:eastAsia="zh-CN"/>
        </w:rPr>
        <w:t>有关</w:t>
      </w:r>
      <w:r>
        <w:rPr>
          <w:rFonts w:hint="eastAsia" w:asciiTheme="minorEastAsia" w:hAnsiTheme="minorEastAsia" w:eastAsiaTheme="minorEastAsia" w:cstheme="minorEastAsia"/>
          <w:b w:val="0"/>
          <w:bCs w:val="0"/>
          <w:sz w:val="24"/>
          <w:szCs w:val="24"/>
        </w:rPr>
        <w:t>要求备案。</w:t>
      </w:r>
    </w:p>
    <w:p>
      <w:pPr>
        <w:spacing w:line="360" w:lineRule="auto"/>
        <w:ind w:firstLine="643"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（四）与人才培养使用相衔接</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1.促进职称制度与人才培养制度有效衔接。推动工艺美术</w:t>
      </w:r>
      <w:r>
        <w:rPr>
          <w:rFonts w:hint="eastAsia" w:asciiTheme="minorEastAsia" w:hAnsiTheme="minorEastAsia" w:eastAsiaTheme="minorEastAsia" w:cstheme="minorEastAsia"/>
          <w:b w:val="0"/>
          <w:bCs w:val="0"/>
          <w:sz w:val="24"/>
          <w:szCs w:val="24"/>
          <w:lang w:eastAsia="zh-CN"/>
        </w:rPr>
        <w:t>专业人员</w:t>
      </w:r>
      <w:r>
        <w:rPr>
          <w:rFonts w:hint="eastAsia" w:asciiTheme="minorEastAsia" w:hAnsiTheme="minorEastAsia" w:eastAsiaTheme="minorEastAsia" w:cstheme="minorEastAsia"/>
          <w:b w:val="0"/>
          <w:bCs w:val="0"/>
          <w:sz w:val="24"/>
          <w:szCs w:val="24"/>
        </w:rPr>
        <w:t>职称制度与工艺美术类高等、中等职业教育有效衔接，结合工艺美术领域人才需求和职业标准，加快重点行业、重要专业人才培养。强化协同育人理念，充分发挥企业等用人单位的重要作用，通过校企合作办学等方式，促进评价标准与培养标准深度融合。</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2.实现职称制度与用人制度有效衔接。全面实行</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素质与岗位职责密切相关的事业单位，一般应在岗位结构比例内开展职称评审，聘用具有相应职称的工艺美术专业人员到相应岗位。不实行岗位管理的企业、个人工作室，可根据工作需要，坚持以用为本，择优聘任具有相应职称的专业技术人员从事相应岗位工作。建立健全人才激励机制和考核制度，加强聘后管理，在岗位聘用中实现人员能上能下。</w:t>
      </w:r>
    </w:p>
    <w:p>
      <w:pPr>
        <w:spacing w:line="360" w:lineRule="auto"/>
        <w:ind w:firstLine="643"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（五）优化公共服务</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转变监督管理方式。建立职称评审随机抽查、巡查制度，加强对职称评审全过程的监督管理，强化单位自律和外部监督。评审结果应在行业主管部门官方网站进行公示，畅通意见反映渠道，对群众反映或舆情反映较强烈的问题，有针对性地进行专项核查，及时妥善处理。因评审工作把关不严、程序不规范，造成投诉较多、争议较大的，要责令限期整改；对整改无明显改善或逾期不予整改的，暂停其评审工作直至收回评审权，并</w:t>
      </w:r>
      <w:r>
        <w:rPr>
          <w:rFonts w:hint="eastAsia" w:asciiTheme="minorEastAsia" w:hAnsiTheme="minorEastAsia" w:eastAsiaTheme="minorEastAsia" w:cstheme="minorEastAsia"/>
          <w:b w:val="0"/>
          <w:bCs w:val="0"/>
          <w:sz w:val="24"/>
          <w:szCs w:val="24"/>
          <w:lang w:eastAsia="zh-CN"/>
        </w:rPr>
        <w:t>依法</w:t>
      </w:r>
      <w:r>
        <w:rPr>
          <w:rFonts w:hint="eastAsia" w:asciiTheme="minorEastAsia" w:hAnsiTheme="minorEastAsia" w:eastAsiaTheme="minorEastAsia" w:cstheme="minorEastAsia"/>
          <w:b w:val="0"/>
          <w:bCs w:val="0"/>
          <w:sz w:val="24"/>
          <w:szCs w:val="24"/>
        </w:rPr>
        <w:t>追究</w:t>
      </w:r>
      <w:r>
        <w:rPr>
          <w:rFonts w:hint="eastAsia" w:asciiTheme="minorEastAsia" w:hAnsiTheme="minorEastAsia" w:eastAsiaTheme="minorEastAsia" w:cstheme="minorEastAsia"/>
          <w:b w:val="0"/>
          <w:bCs w:val="0"/>
          <w:sz w:val="24"/>
          <w:szCs w:val="24"/>
          <w:lang w:eastAsia="zh-CN"/>
        </w:rPr>
        <w:t>相关人</w:t>
      </w:r>
      <w:r>
        <w:rPr>
          <w:rFonts w:hint="eastAsia" w:asciiTheme="minorEastAsia" w:hAnsiTheme="minorEastAsia" w:eastAsiaTheme="minorEastAsia" w:cstheme="minorEastAsia"/>
          <w:b w:val="0"/>
          <w:bCs w:val="0"/>
          <w:sz w:val="24"/>
          <w:szCs w:val="24"/>
        </w:rPr>
        <w:t>责任。</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2.健全公共服务体系。推行个人诚信承诺制度，精减申报材料，减少证明事项，优化审核、评审程序，减轻</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申报负担。加强项目评审、人才评价和机构评估等相关业务统筹，加大申报材料和业绩成果信息共享，实行材料一次报送、一表多用。加快推进职称评审信息化建设，探索实行网上申报、网上评审、网上查询验证。</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eastAsia="zh-CN"/>
        </w:rPr>
        <w:t>推动</w:t>
      </w:r>
      <w:r>
        <w:rPr>
          <w:rFonts w:hint="eastAsia" w:asciiTheme="minorEastAsia" w:hAnsiTheme="minorEastAsia" w:eastAsiaTheme="minorEastAsia" w:cstheme="minorEastAsia"/>
          <w:b w:val="0"/>
          <w:bCs w:val="0"/>
          <w:sz w:val="24"/>
          <w:szCs w:val="24"/>
        </w:rPr>
        <w:t>工艺美术职称国际互认。积极开展国际交流，建立有效工作机制，探索建立工艺美术专业人员职称国际和地区互认制度，选择条件成熟的工艺美术专业类别探索开展工艺美术专业人员职称双边和多边互认。</w:t>
      </w: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三、组织实施</w:t>
      </w:r>
    </w:p>
    <w:p>
      <w:pPr>
        <w:spacing w:line="360" w:lineRule="auto"/>
        <w:ind w:firstLine="643"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（一）提高认识，加强领导。职称制度改革涉及广大</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的切身利益，各地区、各有关部门要充分认识改革的重要性、复杂性、敏感性，加强组织领导，狠抓工作落实，确保各项改革措施落到实处。各级人力资源社会保障部门会同工业和信息化等有关行业主管部门，具体负责</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职称制度改革的政策制定、组织实施和监督检查工作。各有关部门要密切配合，相互协调，确保改革各项工作顺利推进。</w:t>
      </w:r>
    </w:p>
    <w:p>
      <w:pPr>
        <w:spacing w:line="360" w:lineRule="auto"/>
        <w:ind w:firstLine="643"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（二）精心组织，稳慎实施。各地区、各有关部门要加强宣传引导，搞好政策解读，充分调动工艺美术从业者的积极性，引导其积极支持和参与工艺美术专业人员职称制度改革，营造有利于</w:t>
      </w:r>
      <w:r>
        <w:rPr>
          <w:rFonts w:hint="eastAsia" w:asciiTheme="minorEastAsia" w:hAnsiTheme="minorEastAsia" w:eastAsiaTheme="minorEastAsia" w:cstheme="minorEastAsia"/>
          <w:b w:val="0"/>
          <w:bCs w:val="0"/>
          <w:sz w:val="24"/>
          <w:szCs w:val="24"/>
          <w:lang w:eastAsia="zh-CN"/>
        </w:rPr>
        <w:t>工艺美术专业人员</w:t>
      </w:r>
      <w:r>
        <w:rPr>
          <w:rFonts w:hint="eastAsia" w:asciiTheme="minorEastAsia" w:hAnsiTheme="minorEastAsia" w:eastAsiaTheme="minorEastAsia" w:cstheme="minorEastAsia"/>
          <w:b w:val="0"/>
          <w:bCs w:val="0"/>
          <w:sz w:val="24"/>
          <w:szCs w:val="24"/>
        </w:rPr>
        <w:t>职称制度改革的良好氛围。</w:t>
      </w:r>
    </w:p>
    <w:p>
      <w:pPr>
        <w:spacing w:line="360" w:lineRule="auto"/>
        <w:ind w:firstLine="64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本指导意见适</w:t>
      </w:r>
      <w:r>
        <w:rPr>
          <w:rFonts w:hint="eastAsia" w:asciiTheme="minorEastAsia" w:hAnsiTheme="minorEastAsia" w:eastAsiaTheme="minorEastAsia" w:cstheme="minorEastAsia"/>
          <w:b w:val="0"/>
          <w:bCs w:val="0"/>
          <w:sz w:val="24"/>
          <w:szCs w:val="24"/>
          <w:lang w:eastAsia="zh-CN"/>
        </w:rPr>
        <w:t>用</w:t>
      </w:r>
      <w:r>
        <w:rPr>
          <w:rFonts w:hint="eastAsia" w:asciiTheme="minorEastAsia" w:hAnsiTheme="minorEastAsia" w:eastAsiaTheme="minorEastAsia" w:cstheme="minorEastAsia"/>
          <w:b w:val="0"/>
          <w:bCs w:val="0"/>
          <w:sz w:val="24"/>
          <w:szCs w:val="24"/>
        </w:rPr>
        <w:t>于工艺美术制作</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工艺美术研究、工艺美术设计、工艺美术管理等领域的</w:t>
      </w:r>
      <w:r>
        <w:rPr>
          <w:rFonts w:hint="eastAsia" w:asciiTheme="minorEastAsia" w:hAnsiTheme="minorEastAsia" w:eastAsiaTheme="minorEastAsia" w:cstheme="minorEastAsia"/>
          <w:b w:val="0"/>
          <w:bCs w:val="0"/>
          <w:sz w:val="24"/>
          <w:szCs w:val="24"/>
          <w:lang w:eastAsia="zh-CN"/>
        </w:rPr>
        <w:t>工艺美术专业人员。工艺美术包括</w:t>
      </w:r>
    </w:p>
    <w:p>
      <w:pPr>
        <w:spacing w:line="360" w:lineRule="auto"/>
        <w:ind w:firstLine="0"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雕塑工艺（含砚刻）、金属工艺、漆器工艺、家具工艺、花画工艺、编织工艺、结绣工艺、织毯工艺、印染工艺、珠宝首饰工艺、陶瓷工艺、烟花爆竹工艺等。</w:t>
      </w:r>
    </w:p>
    <w:p>
      <w:pPr>
        <w:spacing w:line="360" w:lineRule="auto"/>
        <w:ind w:firstLine="640" w:firstLineChars="200"/>
        <w:rPr>
          <w:rFonts w:hint="eastAsia" w:asciiTheme="minorEastAsia" w:hAnsiTheme="minorEastAsia" w:eastAsiaTheme="minorEastAsia" w:cstheme="minorEastAsia"/>
          <w:b w:val="0"/>
          <w:bCs w:val="0"/>
          <w:sz w:val="24"/>
          <w:szCs w:val="24"/>
        </w:rPr>
      </w:pPr>
    </w:p>
    <w:p>
      <w:pPr>
        <w:spacing w:line="360" w:lineRule="auto"/>
        <w:ind w:firstLine="64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附件：工艺美术专业人员职称评价基本标准</w:t>
      </w:r>
    </w:p>
    <w:p>
      <w:pPr>
        <w:spacing w:line="360" w:lineRule="auto"/>
        <w:ind w:firstLine="640" w:firstLineChars="200"/>
        <w:rPr>
          <w:rFonts w:hint="eastAsia" w:asciiTheme="minorEastAsia" w:hAnsiTheme="minorEastAsia" w:eastAsiaTheme="minorEastAsia" w:cstheme="minorEastAsia"/>
          <w:b w:val="0"/>
          <w:bCs w:val="0"/>
          <w:sz w:val="24"/>
          <w:szCs w:val="24"/>
        </w:rPr>
        <w:sectPr>
          <w:footerReference r:id="rId3" w:type="default"/>
          <w:footerReference r:id="rId4" w:type="even"/>
          <w:pgSz w:w="11906" w:h="16838"/>
          <w:pgMar w:top="1701" w:right="1418" w:bottom="1644" w:left="1418" w:header="851" w:footer="992" w:gutter="0"/>
          <w:cols w:space="720" w:num="1"/>
          <w:docGrid w:type="lines" w:linePitch="312" w:charSpace="0"/>
        </w:sectPr>
      </w:pPr>
    </w:p>
    <w:p>
      <w:pPr>
        <w:pStyle w:val="6"/>
        <w:widowControl/>
        <w:spacing w:beforeAutospacing="0" w:afterAutospacing="0" w:line="360" w:lineRule="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附件：</w:t>
      </w:r>
    </w:p>
    <w:p>
      <w:pPr>
        <w:pStyle w:val="6"/>
        <w:widowControl/>
        <w:spacing w:beforeAutospacing="0" w:afterAutospacing="0" w:line="360" w:lineRule="auto"/>
        <w:jc w:val="center"/>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工艺美术专业人员职称评价基本标准</w:t>
      </w:r>
    </w:p>
    <w:p>
      <w:pPr>
        <w:pStyle w:val="6"/>
        <w:widowControl/>
        <w:spacing w:beforeAutospacing="0" w:afterAutospacing="0" w:line="360" w:lineRule="auto"/>
        <w:jc w:val="center"/>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（征求意见稿）</w:t>
      </w:r>
    </w:p>
    <w:p>
      <w:pPr>
        <w:pStyle w:val="6"/>
        <w:widowControl/>
        <w:spacing w:beforeAutospacing="0" w:afterAutospacing="0" w:line="360" w:lineRule="auto"/>
        <w:jc w:val="center"/>
        <w:rPr>
          <w:rFonts w:hint="eastAsia" w:asciiTheme="minorEastAsia" w:hAnsiTheme="minorEastAsia" w:eastAsiaTheme="minorEastAsia" w:cstheme="minorEastAsia"/>
          <w:b w:val="0"/>
          <w:bCs w:val="0"/>
          <w:kern w:val="2"/>
          <w:sz w:val="24"/>
          <w:szCs w:val="24"/>
        </w:rPr>
      </w:pPr>
    </w:p>
    <w:p>
      <w:pPr>
        <w:pStyle w:val="6"/>
        <w:widowControl/>
        <w:spacing w:beforeAutospacing="0" w:afterAutospacing="0" w:line="360" w:lineRule="auto"/>
        <w:ind w:firstLine="640" w:firstLineChars="200"/>
        <w:jc w:val="both"/>
        <w:rPr>
          <w:rFonts w:hint="eastAsia" w:asciiTheme="minorEastAsia" w:hAnsiTheme="minorEastAsia" w:eastAsiaTheme="minorEastAsia" w:cstheme="minorEastAsia"/>
          <w:b w:val="0"/>
          <w:bCs w:val="0"/>
          <w:color w:val="000000"/>
          <w:sz w:val="24"/>
          <w:szCs w:val="24"/>
          <w:lang w:bidi="ar"/>
        </w:rPr>
      </w:pPr>
      <w:r>
        <w:rPr>
          <w:rFonts w:hint="eastAsia" w:asciiTheme="minorEastAsia" w:hAnsiTheme="minorEastAsia" w:eastAsiaTheme="minorEastAsia" w:cstheme="minorEastAsia"/>
          <w:b w:val="0"/>
          <w:bCs w:val="0"/>
          <w:color w:val="000000"/>
          <w:sz w:val="24"/>
          <w:szCs w:val="24"/>
          <w:lang w:bidi="ar"/>
        </w:rPr>
        <w:t>一、遵守中华人民共和国宪法和法律法规。</w:t>
      </w:r>
    </w:p>
    <w:p>
      <w:pPr>
        <w:pStyle w:val="6"/>
        <w:widowControl/>
        <w:spacing w:beforeAutospacing="0" w:afterAutospacing="0" w:line="360" w:lineRule="auto"/>
        <w:ind w:firstLine="640"/>
        <w:rPr>
          <w:rFonts w:hint="eastAsia" w:asciiTheme="minorEastAsia" w:hAnsiTheme="minorEastAsia" w:eastAsiaTheme="minorEastAsia" w:cstheme="minorEastAsia"/>
          <w:b w:val="0"/>
          <w:bCs w:val="0"/>
          <w:color w:val="000000"/>
          <w:sz w:val="24"/>
          <w:szCs w:val="24"/>
          <w:lang w:bidi="ar"/>
        </w:rPr>
      </w:pPr>
      <w:r>
        <w:rPr>
          <w:rFonts w:hint="eastAsia" w:asciiTheme="minorEastAsia" w:hAnsiTheme="minorEastAsia" w:eastAsiaTheme="minorEastAsia" w:cstheme="minorEastAsia"/>
          <w:b w:val="0"/>
          <w:bCs w:val="0"/>
          <w:color w:val="000000"/>
          <w:sz w:val="24"/>
          <w:szCs w:val="24"/>
          <w:lang w:bidi="ar"/>
        </w:rPr>
        <w:t>二、具有良好的职业道德、敬业精神，作风端正。</w:t>
      </w:r>
    </w:p>
    <w:p>
      <w:pPr>
        <w:pStyle w:val="6"/>
        <w:widowControl/>
        <w:spacing w:beforeAutospacing="0" w:afterAutospacing="0" w:line="360" w:lineRule="auto"/>
        <w:ind w:firstLine="640"/>
        <w:rPr>
          <w:rFonts w:hint="eastAsia" w:asciiTheme="minorEastAsia" w:hAnsiTheme="minorEastAsia" w:eastAsiaTheme="minorEastAsia" w:cstheme="minorEastAsia"/>
          <w:b w:val="0"/>
          <w:bCs w:val="0"/>
          <w:color w:val="000000"/>
          <w:sz w:val="24"/>
          <w:szCs w:val="24"/>
          <w:lang w:bidi="ar"/>
        </w:rPr>
      </w:pPr>
      <w:r>
        <w:rPr>
          <w:rFonts w:hint="eastAsia" w:asciiTheme="minorEastAsia" w:hAnsiTheme="minorEastAsia" w:eastAsiaTheme="minorEastAsia" w:cstheme="minorEastAsia"/>
          <w:b w:val="0"/>
          <w:bCs w:val="0"/>
          <w:color w:val="000000"/>
          <w:sz w:val="24"/>
          <w:szCs w:val="24"/>
          <w:lang w:bidi="ar"/>
        </w:rPr>
        <w:t>三、热爱本职工作，认真履行岗位职责。</w:t>
      </w:r>
    </w:p>
    <w:p>
      <w:pPr>
        <w:pStyle w:val="6"/>
        <w:widowControl/>
        <w:spacing w:beforeAutospacing="0" w:afterAutospacing="0" w:line="360" w:lineRule="auto"/>
        <w:ind w:firstLine="640"/>
        <w:rPr>
          <w:rFonts w:hint="eastAsia" w:asciiTheme="minorEastAsia" w:hAnsiTheme="minorEastAsia" w:eastAsiaTheme="minorEastAsia" w:cstheme="minorEastAsia"/>
          <w:b w:val="0"/>
          <w:bCs w:val="0"/>
          <w:color w:val="000000"/>
          <w:sz w:val="24"/>
          <w:szCs w:val="24"/>
          <w:lang w:bidi="ar"/>
        </w:rPr>
      </w:pPr>
      <w:r>
        <w:rPr>
          <w:rFonts w:hint="eastAsia" w:asciiTheme="minorEastAsia" w:hAnsiTheme="minorEastAsia" w:eastAsiaTheme="minorEastAsia" w:cstheme="minorEastAsia"/>
          <w:b w:val="0"/>
          <w:bCs w:val="0"/>
          <w:color w:val="000000"/>
          <w:sz w:val="24"/>
          <w:szCs w:val="24"/>
          <w:lang w:bidi="ar"/>
        </w:rPr>
        <w:t>四、按照要求参加继续教育。</w:t>
      </w:r>
    </w:p>
    <w:p>
      <w:pPr>
        <w:pStyle w:val="6"/>
        <w:widowControl/>
        <w:spacing w:before="0" w:beforeAutospacing="0" w:after="0" w:afterAutospacing="0" w:line="360" w:lineRule="auto"/>
        <w:ind w:firstLine="640"/>
        <w:rPr>
          <w:rFonts w:hint="eastAsia" w:asciiTheme="minorEastAsia" w:hAnsiTheme="minorEastAsia" w:eastAsiaTheme="minorEastAsia" w:cstheme="minorEastAsia"/>
          <w:b w:val="0"/>
          <w:bCs w:val="0"/>
          <w:color w:val="000000"/>
          <w:sz w:val="24"/>
          <w:szCs w:val="24"/>
          <w:lang w:bidi="ar"/>
        </w:rPr>
      </w:pPr>
      <w:r>
        <w:rPr>
          <w:rFonts w:hint="eastAsia" w:asciiTheme="minorEastAsia" w:hAnsiTheme="minorEastAsia" w:eastAsiaTheme="minorEastAsia" w:cstheme="minorEastAsia"/>
          <w:b w:val="0"/>
          <w:bCs w:val="0"/>
          <w:color w:val="000000"/>
          <w:sz w:val="24"/>
          <w:szCs w:val="24"/>
          <w:lang w:bidi="ar"/>
        </w:rPr>
        <w:t>五、以所掌握本专业技能持续参加行业组织开展的工艺美术公共文化和社会教育等服务，取得良好的社会效应和行业认可。</w:t>
      </w:r>
    </w:p>
    <w:p>
      <w:pPr>
        <w:pStyle w:val="6"/>
        <w:widowControl/>
        <w:spacing w:before="0" w:beforeAutospacing="0" w:after="0" w:afterAutospacing="0" w:line="360" w:lineRule="auto"/>
        <w:ind w:firstLine="64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color w:val="000000"/>
          <w:sz w:val="24"/>
          <w:szCs w:val="24"/>
          <w:lang w:bidi="ar"/>
        </w:rPr>
        <w:t>六、工艺美术专业人员申报各层级职称，除必须达到上述基本条件外，还应分别具备以下条件：</w:t>
      </w:r>
    </w:p>
    <w:p>
      <w:pPr>
        <w:pStyle w:val="6"/>
        <w:widowControl/>
        <w:spacing w:before="0" w:beforeAutospacing="0" w:after="0" w:afterAutospacing="0" w:line="360" w:lineRule="auto"/>
        <w:ind w:firstLine="643" w:firstLineChars="20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（一）工艺美术员</w:t>
      </w:r>
    </w:p>
    <w:p>
      <w:pPr>
        <w:pStyle w:val="6"/>
        <w:widowControl/>
        <w:spacing w:before="0" w:beforeAutospacing="0" w:after="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1.熟悉本专业的基础理论知识和专业技术知识。</w:t>
      </w:r>
    </w:p>
    <w:p>
      <w:pPr>
        <w:pStyle w:val="6"/>
        <w:widowControl/>
        <w:spacing w:beforeAutospacing="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2.具有完成辅助性专业工作的操作能力。</w:t>
      </w:r>
    </w:p>
    <w:p>
      <w:pPr>
        <w:pStyle w:val="6"/>
        <w:widowControl/>
        <w:spacing w:beforeAutospacing="0" w:afterAutospacing="0" w:line="360" w:lineRule="auto"/>
        <w:ind w:firstLine="640"/>
        <w:jc w:val="both"/>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rPr>
        <w:t>3.大学专科毕业，专职从事工艺美术工作1年以上；或中专毕业，专职从事工艺美术工作2年以上；或在省级以上工艺美术大师工作室或高级工艺美术师工作室从事专业工作3年以上，经考察合格</w:t>
      </w:r>
      <w:r>
        <w:rPr>
          <w:rFonts w:hint="eastAsia" w:asciiTheme="minorEastAsia" w:hAnsiTheme="minorEastAsia" w:eastAsiaTheme="minorEastAsia" w:cstheme="minorEastAsia"/>
          <w:b w:val="0"/>
          <w:bCs w:val="0"/>
          <w:kern w:val="2"/>
          <w:sz w:val="24"/>
          <w:szCs w:val="24"/>
          <w:lang w:eastAsia="zh-CN"/>
        </w:rPr>
        <w:t>；或</w:t>
      </w:r>
      <w:r>
        <w:rPr>
          <w:rFonts w:hint="eastAsia" w:asciiTheme="minorEastAsia" w:hAnsiTheme="minorEastAsia" w:eastAsiaTheme="minorEastAsia" w:cstheme="minorEastAsia"/>
          <w:b w:val="0"/>
          <w:bCs w:val="0"/>
          <w:kern w:val="2"/>
          <w:sz w:val="24"/>
          <w:szCs w:val="24"/>
        </w:rPr>
        <w:t>专职从事工艺美术工作5年以上</w:t>
      </w:r>
      <w:r>
        <w:rPr>
          <w:rFonts w:hint="eastAsia" w:asciiTheme="minorEastAsia" w:hAnsiTheme="minorEastAsia" w:eastAsiaTheme="minorEastAsia" w:cstheme="minorEastAsia"/>
          <w:b w:val="0"/>
          <w:bCs w:val="0"/>
          <w:kern w:val="2"/>
          <w:sz w:val="24"/>
          <w:szCs w:val="24"/>
          <w:lang w:eastAsia="zh-CN"/>
        </w:rPr>
        <w:t>。</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（二）助理工艺美术师</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1.掌握本专业的基础理论知识和专业技术知识。</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2.具有运用专业技艺知识独立完成一般性专业工作的实际能力，能处理本专业范围内一般性技艺难题。</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3.具有指导工艺美术员工作的能力。</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4.符合下列条件之一：</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（1）具备硕士学位或第二学士学位并经考察合格；或大学本科毕业，专职从事工艺美术工作1年以上；或大学专科毕业，专职从事工艺美术工作2年以上；或中专毕业，专职从事工艺美术工作4年以上；</w:t>
      </w:r>
      <w:r>
        <w:rPr>
          <w:rFonts w:hint="eastAsia" w:asciiTheme="minorEastAsia" w:hAnsiTheme="minorEastAsia" w:eastAsiaTheme="minorEastAsia" w:cstheme="minorEastAsia"/>
          <w:b w:val="0"/>
          <w:bCs w:val="0"/>
          <w:kern w:val="2"/>
          <w:sz w:val="24"/>
          <w:szCs w:val="24"/>
          <w:lang w:eastAsia="zh-CN"/>
        </w:rPr>
        <w:t>或</w:t>
      </w:r>
      <w:r>
        <w:rPr>
          <w:rFonts w:hint="eastAsia" w:asciiTheme="minorEastAsia" w:hAnsiTheme="minorEastAsia" w:eastAsiaTheme="minorEastAsia" w:cstheme="minorEastAsia"/>
          <w:b w:val="0"/>
          <w:bCs w:val="0"/>
          <w:kern w:val="2"/>
          <w:sz w:val="24"/>
          <w:szCs w:val="24"/>
        </w:rPr>
        <w:t>专职从事工艺美术工作10年以上。</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（2）</w:t>
      </w:r>
      <w:r>
        <w:rPr>
          <w:rFonts w:hint="eastAsia" w:asciiTheme="minorEastAsia" w:hAnsiTheme="minorEastAsia" w:eastAsiaTheme="minorEastAsia" w:cstheme="minorEastAsia"/>
          <w:b w:val="0"/>
          <w:bCs w:val="0"/>
          <w:kern w:val="2"/>
          <w:sz w:val="24"/>
          <w:szCs w:val="24"/>
          <w:lang w:eastAsia="zh-CN"/>
        </w:rPr>
        <w:t>中专（不含）以下学历，</w:t>
      </w:r>
      <w:r>
        <w:rPr>
          <w:rFonts w:hint="eastAsia" w:asciiTheme="minorEastAsia" w:hAnsiTheme="minorEastAsia" w:eastAsiaTheme="minorEastAsia" w:cstheme="minorEastAsia"/>
          <w:b w:val="0"/>
          <w:bCs w:val="0"/>
          <w:kern w:val="2"/>
          <w:sz w:val="24"/>
          <w:szCs w:val="24"/>
        </w:rPr>
        <w:t>取得工艺美术员职称后，从事工艺美术相关工作满5年</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或取得工艺美术员职称后，在省级以上工艺美术大师或高级工艺美术师工作室从事专业工作满4年，且独立完成至少3件具有一定水平的作品。</w:t>
      </w:r>
    </w:p>
    <w:p>
      <w:pPr>
        <w:pStyle w:val="6"/>
        <w:widowControl/>
        <w:numPr>
          <w:ilvl w:val="0"/>
          <w:numId w:val="1"/>
        </w:numPr>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工艺美术师</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1.熟练掌握并能够灵活运用本专业基础理论知识和专业技术知识，熟悉本专业技术标准和规程，了解本专业新技术、新工艺、新设备、新材料的现状和发展趋势，有较高水平的代表作。</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2.具有一定的工艺美术专业研究能力，能够独立撰写学术论文或研究报告。</w:t>
      </w:r>
    </w:p>
    <w:p>
      <w:pPr>
        <w:pStyle w:val="6"/>
        <w:widowControl/>
        <w:spacing w:beforeAutospacing="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3.具有指导助理工艺美术师工作的能力。</w:t>
      </w:r>
    </w:p>
    <w:p>
      <w:pPr>
        <w:pStyle w:val="6"/>
        <w:widowControl/>
        <w:spacing w:before="0" w:beforeAutospacing="0" w:after="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4.具备</w:t>
      </w:r>
      <w:r>
        <w:rPr>
          <w:rFonts w:hint="eastAsia" w:asciiTheme="minorEastAsia" w:hAnsiTheme="minorEastAsia" w:eastAsiaTheme="minorEastAsia" w:cstheme="minorEastAsia"/>
          <w:b w:val="0"/>
          <w:bCs w:val="0"/>
          <w:kern w:val="2"/>
          <w:sz w:val="24"/>
          <w:szCs w:val="24"/>
          <w:lang w:eastAsia="zh-CN"/>
        </w:rPr>
        <w:t>博士学位；或取得</w:t>
      </w:r>
      <w:r>
        <w:rPr>
          <w:rFonts w:hint="eastAsia" w:asciiTheme="minorEastAsia" w:hAnsiTheme="minorEastAsia" w:eastAsiaTheme="minorEastAsia" w:cstheme="minorEastAsia"/>
          <w:b w:val="0"/>
          <w:bCs w:val="0"/>
          <w:kern w:val="2"/>
          <w:sz w:val="24"/>
          <w:szCs w:val="24"/>
        </w:rPr>
        <w:t>硕士学位或第二学士学位</w:t>
      </w:r>
      <w:r>
        <w:rPr>
          <w:rFonts w:hint="eastAsia" w:asciiTheme="minorEastAsia" w:hAnsiTheme="minorEastAsia" w:eastAsiaTheme="minorEastAsia" w:cstheme="minorEastAsia"/>
          <w:b w:val="0"/>
          <w:bCs w:val="0"/>
          <w:kern w:val="2"/>
          <w:sz w:val="24"/>
          <w:szCs w:val="24"/>
          <w:lang w:eastAsia="zh-CN"/>
        </w:rPr>
        <w:t>，取得</w:t>
      </w:r>
      <w:r>
        <w:rPr>
          <w:rFonts w:hint="eastAsia" w:asciiTheme="minorEastAsia" w:hAnsiTheme="minorEastAsia" w:eastAsiaTheme="minorEastAsia" w:cstheme="minorEastAsia"/>
          <w:b w:val="0"/>
          <w:bCs w:val="0"/>
          <w:kern w:val="2"/>
          <w:sz w:val="24"/>
          <w:szCs w:val="24"/>
        </w:rPr>
        <w:t>助理工艺美术师职称后，从事工艺美术工作</w:t>
      </w:r>
      <w:r>
        <w:rPr>
          <w:rFonts w:hint="eastAsia" w:asciiTheme="minorEastAsia" w:hAnsiTheme="minorEastAsia" w:eastAsiaTheme="minorEastAsia" w:cstheme="minorEastAsia"/>
          <w:b w:val="0"/>
          <w:bCs w:val="0"/>
          <w:kern w:val="2"/>
          <w:sz w:val="24"/>
          <w:szCs w:val="24"/>
          <w:lang w:eastAsia="zh-CN"/>
        </w:rPr>
        <w:t>满</w:t>
      </w:r>
      <w:r>
        <w:rPr>
          <w:rFonts w:hint="eastAsia" w:asciiTheme="minorEastAsia" w:hAnsiTheme="minorEastAsia" w:eastAsiaTheme="minorEastAsia" w:cstheme="minorEastAsia"/>
          <w:b w:val="0"/>
          <w:bCs w:val="0"/>
          <w:kern w:val="2"/>
          <w:sz w:val="24"/>
          <w:szCs w:val="24"/>
        </w:rPr>
        <w:t>2年；</w:t>
      </w:r>
      <w:r>
        <w:rPr>
          <w:rFonts w:hint="eastAsia" w:asciiTheme="minorEastAsia" w:hAnsiTheme="minorEastAsia" w:eastAsiaTheme="minorEastAsia" w:cstheme="minorEastAsia"/>
          <w:b w:val="0"/>
          <w:bCs w:val="0"/>
          <w:kern w:val="2"/>
          <w:sz w:val="24"/>
          <w:szCs w:val="24"/>
          <w:lang w:eastAsia="zh-CN"/>
        </w:rPr>
        <w:t>或取得大学本科</w:t>
      </w:r>
      <w:r>
        <w:rPr>
          <w:rFonts w:hint="eastAsia" w:asciiTheme="minorEastAsia" w:hAnsiTheme="minorEastAsia" w:eastAsiaTheme="minorEastAsia" w:cstheme="minorEastAsia"/>
          <w:b w:val="0"/>
          <w:bCs w:val="0"/>
          <w:kern w:val="2"/>
          <w:sz w:val="24"/>
          <w:szCs w:val="24"/>
        </w:rPr>
        <w:t>学位</w:t>
      </w:r>
      <w:r>
        <w:rPr>
          <w:rFonts w:hint="eastAsia" w:asciiTheme="minorEastAsia" w:hAnsiTheme="minorEastAsia" w:eastAsiaTheme="minorEastAsia" w:cstheme="minorEastAsia"/>
          <w:b w:val="0"/>
          <w:bCs w:val="0"/>
          <w:kern w:val="2"/>
          <w:sz w:val="24"/>
          <w:szCs w:val="24"/>
          <w:lang w:eastAsia="zh-CN"/>
        </w:rPr>
        <w:t>、大专学历，取得</w:t>
      </w:r>
      <w:r>
        <w:rPr>
          <w:rFonts w:hint="eastAsia" w:asciiTheme="minorEastAsia" w:hAnsiTheme="minorEastAsia" w:eastAsiaTheme="minorEastAsia" w:cstheme="minorEastAsia"/>
          <w:b w:val="0"/>
          <w:bCs w:val="0"/>
          <w:kern w:val="2"/>
          <w:sz w:val="24"/>
          <w:szCs w:val="24"/>
        </w:rPr>
        <w:t>助理工艺美术师职称后，从事工艺美术工作</w:t>
      </w:r>
      <w:r>
        <w:rPr>
          <w:rFonts w:hint="eastAsia" w:asciiTheme="minorEastAsia" w:hAnsiTheme="minorEastAsia" w:eastAsiaTheme="minorEastAsia" w:cstheme="minorEastAsia"/>
          <w:b w:val="0"/>
          <w:bCs w:val="0"/>
          <w:kern w:val="2"/>
          <w:sz w:val="24"/>
          <w:szCs w:val="24"/>
          <w:lang w:eastAsia="zh-CN"/>
        </w:rPr>
        <w:t>满</w:t>
      </w:r>
      <w:r>
        <w:rPr>
          <w:rFonts w:hint="eastAsia" w:asciiTheme="minorEastAsia" w:hAnsiTheme="minorEastAsia" w:eastAsiaTheme="minorEastAsia" w:cstheme="minorEastAsia"/>
          <w:b w:val="0"/>
          <w:bCs w:val="0"/>
          <w:kern w:val="2"/>
          <w:sz w:val="24"/>
          <w:szCs w:val="24"/>
          <w:lang w:val="en-US" w:eastAsia="zh-CN"/>
        </w:rPr>
        <w:t>4</w:t>
      </w:r>
      <w:r>
        <w:rPr>
          <w:rFonts w:hint="eastAsia" w:asciiTheme="minorEastAsia" w:hAnsiTheme="minorEastAsia" w:eastAsiaTheme="minorEastAsia" w:cstheme="minorEastAsia"/>
          <w:b w:val="0"/>
          <w:bCs w:val="0"/>
          <w:kern w:val="2"/>
          <w:sz w:val="24"/>
          <w:szCs w:val="24"/>
        </w:rPr>
        <w:t>年</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或取得助理工艺美术师职称后，从事工艺美术相关工作满5年</w:t>
      </w:r>
      <w:r>
        <w:rPr>
          <w:rFonts w:hint="eastAsia" w:asciiTheme="minorEastAsia" w:hAnsiTheme="minorEastAsia" w:eastAsiaTheme="minorEastAsia" w:cstheme="minorEastAsia"/>
          <w:b w:val="0"/>
          <w:bCs w:val="0"/>
          <w:kern w:val="2"/>
          <w:sz w:val="24"/>
          <w:szCs w:val="24"/>
          <w:lang w:eastAsia="zh-CN"/>
        </w:rPr>
        <w:t>；或</w:t>
      </w:r>
      <w:r>
        <w:rPr>
          <w:rFonts w:hint="eastAsia" w:asciiTheme="minorEastAsia" w:hAnsiTheme="minorEastAsia" w:eastAsiaTheme="minorEastAsia" w:cstheme="minorEastAsia"/>
          <w:b w:val="0"/>
          <w:bCs w:val="0"/>
          <w:kern w:val="2"/>
          <w:sz w:val="24"/>
          <w:szCs w:val="24"/>
        </w:rPr>
        <w:t>从事工艺美术工作</w:t>
      </w:r>
      <w:r>
        <w:rPr>
          <w:rFonts w:hint="eastAsia" w:asciiTheme="minorEastAsia" w:hAnsiTheme="minorEastAsia" w:eastAsiaTheme="minorEastAsia" w:cstheme="minorEastAsia"/>
          <w:b w:val="0"/>
          <w:bCs w:val="0"/>
          <w:kern w:val="2"/>
          <w:sz w:val="24"/>
          <w:szCs w:val="24"/>
          <w:lang w:eastAsia="zh-CN"/>
        </w:rPr>
        <w:t>满</w:t>
      </w:r>
      <w:r>
        <w:rPr>
          <w:rFonts w:hint="eastAsia" w:asciiTheme="minorEastAsia" w:hAnsiTheme="minorEastAsia" w:eastAsiaTheme="minorEastAsia" w:cstheme="minorEastAsia"/>
          <w:b w:val="0"/>
          <w:bCs w:val="0"/>
          <w:kern w:val="2"/>
          <w:sz w:val="24"/>
          <w:szCs w:val="24"/>
          <w:lang w:val="en-US" w:eastAsia="zh-CN"/>
        </w:rPr>
        <w:t>15</w:t>
      </w:r>
      <w:r>
        <w:rPr>
          <w:rFonts w:hint="eastAsia" w:asciiTheme="minorEastAsia" w:hAnsiTheme="minorEastAsia" w:eastAsiaTheme="minorEastAsia" w:cstheme="minorEastAsia"/>
          <w:b w:val="0"/>
          <w:bCs w:val="0"/>
          <w:kern w:val="2"/>
          <w:sz w:val="24"/>
          <w:szCs w:val="24"/>
        </w:rPr>
        <w:t>年</w:t>
      </w:r>
      <w:r>
        <w:rPr>
          <w:rFonts w:hint="eastAsia" w:asciiTheme="minorEastAsia" w:hAnsiTheme="minorEastAsia" w:eastAsiaTheme="minorEastAsia" w:cstheme="minorEastAsia"/>
          <w:b w:val="0"/>
          <w:bCs w:val="0"/>
          <w:kern w:val="2"/>
          <w:sz w:val="24"/>
          <w:szCs w:val="24"/>
          <w:lang w:eastAsia="zh-CN"/>
        </w:rPr>
        <w:t>。</w:t>
      </w:r>
    </w:p>
    <w:p>
      <w:pPr>
        <w:pStyle w:val="6"/>
        <w:widowControl/>
        <w:spacing w:before="0" w:beforeAutospacing="0" w:after="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5.</w:t>
      </w:r>
      <w:r>
        <w:rPr>
          <w:rFonts w:hint="eastAsia" w:asciiTheme="minorEastAsia" w:hAnsiTheme="minorEastAsia" w:eastAsiaTheme="minorEastAsia" w:cstheme="minorEastAsia"/>
          <w:b w:val="0"/>
          <w:bCs w:val="0"/>
          <w:kern w:val="2"/>
          <w:sz w:val="24"/>
          <w:szCs w:val="24"/>
        </w:rPr>
        <w:t>具备以下条件之一</w:t>
      </w:r>
      <w:r>
        <w:rPr>
          <w:rFonts w:hint="eastAsia" w:asciiTheme="minorEastAsia" w:hAnsiTheme="minorEastAsia" w:eastAsiaTheme="minorEastAsia" w:cstheme="minorEastAsia"/>
          <w:b w:val="0"/>
          <w:bCs w:val="0"/>
          <w:kern w:val="2"/>
          <w:sz w:val="24"/>
          <w:szCs w:val="24"/>
          <w:lang w:eastAsia="zh-CN"/>
        </w:rPr>
        <w:t>，可直接申报工艺美术中级职称</w:t>
      </w:r>
      <w:r>
        <w:rPr>
          <w:rFonts w:hint="eastAsia" w:asciiTheme="minorEastAsia" w:hAnsiTheme="minorEastAsia" w:eastAsiaTheme="minorEastAsia" w:cstheme="minorEastAsia"/>
          <w:b w:val="0"/>
          <w:bCs w:val="0"/>
          <w:kern w:val="2"/>
          <w:sz w:val="24"/>
          <w:szCs w:val="24"/>
        </w:rPr>
        <w:t>：</w:t>
      </w:r>
    </w:p>
    <w:p>
      <w:pPr>
        <w:pStyle w:val="6"/>
        <w:widowControl/>
        <w:spacing w:before="0" w:beforeAutospacing="0" w:after="0" w:afterAutospacing="0" w:line="360" w:lineRule="auto"/>
        <w:ind w:firstLine="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 xml:space="preserve">    （1）作为第一撰写人或作者发表至少2篇专业性学术论文、专业性研究报告、专业技艺创作总结报告等；或参与编制完成至少1项行业标准或团体、地方标准；或参与恢复传承并发展濒临失传传统技艺至少1项。</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（2）作品获得中央国家机关</w:t>
      </w:r>
      <w:r>
        <w:rPr>
          <w:rFonts w:hint="eastAsia" w:asciiTheme="minorEastAsia" w:hAnsiTheme="minorEastAsia" w:eastAsiaTheme="minorEastAsia" w:cstheme="minorEastAsia"/>
          <w:b w:val="0"/>
          <w:bCs w:val="0"/>
          <w:kern w:val="2"/>
          <w:sz w:val="24"/>
          <w:szCs w:val="24"/>
          <w:lang w:eastAsia="zh-CN"/>
        </w:rPr>
        <w:t>保留项目目录中的</w:t>
      </w:r>
      <w:r>
        <w:rPr>
          <w:rFonts w:hint="eastAsia" w:asciiTheme="minorEastAsia" w:hAnsiTheme="minorEastAsia" w:eastAsiaTheme="minorEastAsia" w:cstheme="minorEastAsia"/>
          <w:b w:val="0"/>
          <w:bCs w:val="0"/>
          <w:kern w:val="2"/>
          <w:sz w:val="24"/>
          <w:szCs w:val="24"/>
        </w:rPr>
        <w:t>评比达标</w:t>
      </w:r>
      <w:r>
        <w:rPr>
          <w:rFonts w:hint="eastAsia" w:asciiTheme="minorEastAsia" w:hAnsiTheme="minorEastAsia" w:eastAsiaTheme="minorEastAsia" w:cstheme="minorEastAsia"/>
          <w:b w:val="0"/>
          <w:bCs w:val="0"/>
          <w:kern w:val="2"/>
          <w:sz w:val="24"/>
          <w:szCs w:val="24"/>
          <w:lang w:eastAsia="zh-CN"/>
        </w:rPr>
        <w:t>表彰</w:t>
      </w:r>
    </w:p>
    <w:p>
      <w:pPr>
        <w:pStyle w:val="6"/>
        <w:widowControl/>
        <w:spacing w:before="0" w:beforeAutospacing="0" w:after="0" w:afterAutospacing="0" w:line="360" w:lineRule="auto"/>
        <w:ind w:firstLine="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2"/>
          <w:sz w:val="24"/>
          <w:szCs w:val="24"/>
        </w:rPr>
        <w:t>、工艺美术类全国一等奖1项，或二等奖2项；或经省市地方政府有关部门批准的、省市级工艺美术类一等奖3项、或二等奖以上5项。</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（四）高级工艺美术师</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1.系统掌握专业理论知识和专业技术知识，熟悉运用本专业技术标准和规程，在相关领域取得重要成果。</w:t>
      </w:r>
    </w:p>
    <w:p>
      <w:pPr>
        <w:pStyle w:val="6"/>
        <w:widowControl/>
        <w:spacing w:beforeAutospacing="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2.长期从事工艺美术发掘、传承、保护、管理、研究、创新、发展、人才培养、技艺扶贫等工作，业绩突出，能够独立主持相关重大项目，取得较高经济效益或社会效益。</w:t>
      </w:r>
    </w:p>
    <w:p>
      <w:pPr>
        <w:pStyle w:val="6"/>
        <w:widowControl/>
        <w:spacing w:beforeAutospacing="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kern w:val="2"/>
          <w:sz w:val="24"/>
          <w:szCs w:val="24"/>
        </w:rPr>
        <w:t>在指导、培养中青年工艺美术骨干人才方面发挥重要作用，能够指导工艺美术师或研究生的工作和学习。</w:t>
      </w:r>
    </w:p>
    <w:p>
      <w:pPr>
        <w:pStyle w:val="6"/>
        <w:widowControl/>
        <w:spacing w:beforeAutospacing="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4.具备博士学位，取得工艺美术师职称后，从事工艺美术相关工作满2年；或具备硕士学位，或第二学士学位，或大学本科学历，或学士学位，或大学专科学历，取得工艺美术师职称后，从事工艺美术相关工作满5年。</w:t>
      </w:r>
    </w:p>
    <w:p>
      <w:pPr>
        <w:pStyle w:val="6"/>
        <w:widowControl/>
        <w:spacing w:before="0" w:beforeAutospacing="0" w:after="0" w:afterAutospacing="0" w:line="360" w:lineRule="auto"/>
        <w:ind w:firstLine="640" w:firstLineChars="20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5.取得工艺美术师职称后，业绩、成果符合下列条件之一：</w:t>
      </w:r>
    </w:p>
    <w:p>
      <w:pPr>
        <w:pStyle w:val="6"/>
        <w:widowControl/>
        <w:spacing w:before="0" w:beforeAutospacing="0" w:after="0" w:afterAutospacing="0" w:line="360" w:lineRule="auto"/>
        <w:ind w:firstLine="640" w:firstLineChars="20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（1）作为主创人员参与创作的作品中至少1件被用于重要国事活动或国际大型活动、赛事等场合；被国家级或省部级专业艺术馆收藏的作品不少于1件。</w:t>
      </w:r>
    </w:p>
    <w:p>
      <w:pPr>
        <w:pStyle w:val="6"/>
        <w:widowControl/>
        <w:spacing w:before="0" w:beforeAutospacing="0" w:after="0" w:afterAutospacing="0" w:line="360" w:lineRule="auto"/>
        <w:ind w:firstLine="640" w:firstLineChars="200"/>
        <w:jc w:val="both"/>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color w:val="000000"/>
          <w:sz w:val="24"/>
          <w:szCs w:val="24"/>
        </w:rPr>
        <w:t>作</w:t>
      </w:r>
      <w:r>
        <w:rPr>
          <w:rFonts w:hint="eastAsia" w:asciiTheme="minorEastAsia" w:hAnsiTheme="minorEastAsia" w:eastAsiaTheme="minorEastAsia" w:cstheme="minorEastAsia"/>
          <w:b w:val="0"/>
          <w:bCs w:val="0"/>
          <w:sz w:val="24"/>
          <w:szCs w:val="24"/>
        </w:rPr>
        <w:t>为第一撰写人或作者，在省（部）级以上专业学术会议上或在公开发行的期刊、出版的书籍上发表至少2篇专业</w:t>
      </w:r>
      <w:r>
        <w:rPr>
          <w:rFonts w:hint="eastAsia" w:asciiTheme="minorEastAsia" w:hAnsiTheme="minorEastAsia" w:eastAsiaTheme="minorEastAsia" w:cstheme="minorEastAsia"/>
          <w:b w:val="0"/>
          <w:bCs w:val="0"/>
          <w:sz w:val="24"/>
          <w:szCs w:val="24"/>
          <w:lang w:eastAsia="zh-CN"/>
        </w:rPr>
        <w:t>性</w:t>
      </w:r>
      <w:r>
        <w:rPr>
          <w:rFonts w:hint="eastAsia" w:asciiTheme="minorEastAsia" w:hAnsiTheme="minorEastAsia" w:eastAsiaTheme="minorEastAsia" w:cstheme="minorEastAsia"/>
          <w:b w:val="0"/>
          <w:bCs w:val="0"/>
          <w:sz w:val="24"/>
          <w:szCs w:val="24"/>
        </w:rPr>
        <w:t>学术论文、专业性研究报告、专业技艺创作总结报告等，其中至少</w:t>
      </w:r>
      <w:r>
        <w:rPr>
          <w:rFonts w:hint="eastAsia" w:asciiTheme="minorEastAsia" w:hAnsiTheme="minorEastAsia" w:eastAsiaTheme="minorEastAsia" w:cstheme="minorEastAsia"/>
          <w:b w:val="0"/>
          <w:bCs w:val="0"/>
          <w:kern w:val="2"/>
          <w:sz w:val="24"/>
          <w:szCs w:val="24"/>
        </w:rPr>
        <w:t>1篇论文或报告达到专业领域国内先进水平</w:t>
      </w:r>
      <w:r>
        <w:rPr>
          <w:rFonts w:hint="eastAsia" w:asciiTheme="minorEastAsia" w:hAnsiTheme="minorEastAsia" w:eastAsiaTheme="minorEastAsia" w:cstheme="minorEastAsia"/>
          <w:b w:val="0"/>
          <w:bCs w:val="0"/>
          <w:kern w:val="2"/>
          <w:sz w:val="24"/>
          <w:szCs w:val="24"/>
          <w:lang w:eastAsia="zh-CN"/>
        </w:rPr>
        <w:t>。</w:t>
      </w:r>
    </w:p>
    <w:p>
      <w:pPr>
        <w:pStyle w:val="6"/>
        <w:widowControl/>
        <w:spacing w:before="0" w:beforeAutospacing="0" w:after="0" w:afterAutospacing="0" w:line="360" w:lineRule="auto"/>
        <w:ind w:firstLine="640" w:firstLineChars="200"/>
        <w:jc w:val="both"/>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color w:val="auto"/>
          <w:kern w:val="2"/>
          <w:sz w:val="24"/>
          <w:szCs w:val="24"/>
        </w:rPr>
        <w:t>（3）主持编制完成至少1项行业技术标准或至少2项团体或地方标准。参与</w:t>
      </w:r>
      <w:r>
        <w:rPr>
          <w:rFonts w:hint="eastAsia" w:asciiTheme="minorEastAsia" w:hAnsiTheme="minorEastAsia" w:eastAsiaTheme="minorEastAsia" w:cstheme="minorEastAsia"/>
          <w:b w:val="0"/>
          <w:bCs w:val="0"/>
          <w:kern w:val="2"/>
          <w:sz w:val="24"/>
          <w:szCs w:val="24"/>
        </w:rPr>
        <w:t>组织恢复传承并发展濒临失传传统技艺至少1项</w:t>
      </w:r>
      <w:r>
        <w:rPr>
          <w:rFonts w:hint="eastAsia" w:asciiTheme="minorEastAsia" w:hAnsiTheme="minorEastAsia" w:eastAsiaTheme="minorEastAsia" w:cstheme="minorEastAsia"/>
          <w:b w:val="0"/>
          <w:bCs w:val="0"/>
          <w:kern w:val="2"/>
          <w:sz w:val="24"/>
          <w:szCs w:val="24"/>
          <w:lang w:eastAsia="zh-CN"/>
        </w:rPr>
        <w:t>。</w:t>
      </w:r>
    </w:p>
    <w:p>
      <w:pPr>
        <w:pStyle w:val="6"/>
        <w:widowControl/>
        <w:spacing w:before="0" w:beforeAutospacing="0" w:after="0" w:afterAutospacing="0" w:line="360" w:lineRule="auto"/>
        <w:ind w:firstLine="640" w:firstLineChars="200"/>
        <w:jc w:val="left"/>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6.不具备前项规定的学历、年限要求，业绩突出、作出重要贡献的，可由2名正高级工艺美术师推荐破格申报，具体办法由各地、各有关部门和单位另行制定。</w:t>
      </w:r>
    </w:p>
    <w:p>
      <w:pPr>
        <w:pStyle w:val="6"/>
        <w:widowControl/>
        <w:spacing w:before="0" w:beforeAutospacing="0" w:after="0" w:afterAutospacing="0" w:line="360" w:lineRule="auto"/>
        <w:ind w:firstLine="643" w:firstLineChars="200"/>
        <w:jc w:val="left"/>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（五）正高级工艺美术师</w:t>
      </w:r>
    </w:p>
    <w:p>
      <w:pPr>
        <w:pStyle w:val="6"/>
        <w:widowControl/>
        <w:spacing w:beforeAutospacing="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1.具有全面系统的专业理论和实践功底，科研水平、学术造诣或实践能力强，全面掌握本专业国内外前沿发展动态，取得重大理论研究成果，或在相关领域取得创新性成果，推动了本专业发展。</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2.长期从事工艺美术发掘、传承、保护、管理、研究、创新、发展、人才培养、技艺扶贫等工作，业绩突出，能够独立主持相关重大项目，取得较高经济效益或社会效益。</w:t>
      </w:r>
    </w:p>
    <w:p>
      <w:pPr>
        <w:pStyle w:val="6"/>
        <w:widowControl/>
        <w:spacing w:before="0" w:beforeAutospacing="0" w:after="0" w:afterAutospacing="0" w:line="360" w:lineRule="auto"/>
        <w:ind w:firstLine="641"/>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3.在本专业领域具有较高的知名度和影响力，在工艺美术生产、制作或自主创新方面作出突出贡献，发挥了较强的引领和示范作用。</w:t>
      </w:r>
    </w:p>
    <w:p>
      <w:pPr>
        <w:pStyle w:val="6"/>
        <w:widowControl/>
        <w:tabs>
          <w:tab w:val="left" w:pos="2160"/>
        </w:tabs>
        <w:spacing w:before="0" w:beforeAutospacing="0" w:after="0" w:afterAutospacing="0" w:line="360" w:lineRule="auto"/>
        <w:ind w:firstLine="629"/>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4.在指导、培养中青年工艺美术骨干人才方面发挥重要作用，能够指导高级工艺美术师或研究生的工作和学习。</w:t>
      </w:r>
    </w:p>
    <w:p>
      <w:pPr>
        <w:pStyle w:val="6"/>
        <w:widowControl/>
        <w:spacing w:before="0" w:beforeAutospacing="0" w:after="0" w:afterAutospacing="0" w:line="360" w:lineRule="auto"/>
        <w:ind w:firstLine="64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5.一般应具备大学本科及以上学历或学士以上学位，取得高级工艺美术师职称后，从事工艺美术相关工作满5年。</w:t>
      </w:r>
    </w:p>
    <w:p>
      <w:pPr>
        <w:pStyle w:val="6"/>
        <w:widowControl/>
        <w:spacing w:before="0" w:beforeAutospacing="0" w:after="0" w:afterAutospacing="0" w:line="360" w:lineRule="auto"/>
        <w:ind w:firstLine="64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6.取得高级工艺美术师职称后，业绩、成果符合下列条件之一：</w:t>
      </w:r>
    </w:p>
    <w:p>
      <w:pPr>
        <w:pStyle w:val="6"/>
        <w:widowControl/>
        <w:spacing w:before="0" w:beforeAutospacing="0" w:after="0" w:afterAutospacing="0" w:line="360" w:lineRule="auto"/>
        <w:ind w:firstLine="629"/>
        <w:jc w:val="both"/>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kern w:val="2"/>
          <w:sz w:val="24"/>
          <w:szCs w:val="24"/>
        </w:rPr>
        <w:t>（1）作为主创人员参与创作的作品中至少2件被用于重要国事活动或国际大型活动、赛事等场合；被国家级或省部级专业艺术馆收藏的作品不少于2件。</w:t>
      </w:r>
    </w:p>
    <w:p>
      <w:pPr>
        <w:pStyle w:val="6"/>
        <w:widowControl/>
        <w:tabs>
          <w:tab w:val="left" w:pos="2160"/>
        </w:tabs>
        <w:spacing w:before="0" w:beforeAutospacing="0" w:after="0" w:afterAutospacing="0" w:line="360" w:lineRule="auto"/>
        <w:ind w:firstLine="629"/>
        <w:jc w:val="both"/>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作为第一撰写人或作者，在省（部）级以上专业学术会议上或在公开发行的期刊、出版的书籍上发表至少5篇专业性学术论文、专业性研究报告、专业技艺创作总结报告等，其中至少1篇论文或报告达到专业领域国内先进水平。</w:t>
      </w:r>
    </w:p>
    <w:p>
      <w:pPr>
        <w:pStyle w:val="6"/>
        <w:widowControl/>
        <w:tabs>
          <w:tab w:val="left" w:pos="2160"/>
        </w:tabs>
        <w:spacing w:before="0" w:beforeAutospacing="0" w:after="0" w:afterAutospacing="0" w:line="360" w:lineRule="auto"/>
        <w:ind w:firstLine="629"/>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（3）作为第一起草人，主持编制完成至少5项行业技术标准或至少10项团体或地方标准；</w:t>
      </w:r>
      <w:r>
        <w:rPr>
          <w:rFonts w:hint="eastAsia" w:asciiTheme="minorEastAsia" w:hAnsiTheme="minorEastAsia" w:eastAsiaTheme="minorEastAsia" w:cstheme="minorEastAsia"/>
          <w:b w:val="0"/>
          <w:bCs w:val="0"/>
          <w:sz w:val="24"/>
          <w:szCs w:val="24"/>
        </w:rPr>
        <w:t>组织恢复传承并发展濒临失传传统技艺至少1项。</w:t>
      </w:r>
    </w:p>
    <w:p>
      <w:pPr>
        <w:pStyle w:val="6"/>
        <w:widowControl/>
        <w:tabs>
          <w:tab w:val="left" w:pos="2160"/>
        </w:tabs>
        <w:spacing w:before="0" w:beforeAutospacing="0" w:after="0" w:afterAutospacing="0" w:line="360" w:lineRule="auto"/>
        <w:ind w:firstLine="629"/>
        <w:jc w:val="both"/>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（4）获国家自然科学、技术发明、科学技术进步奖；或作品获得中央国家机关评比达标表彰保留项目中</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工艺美术类全国一等奖5项；或经省（部）级有关部门批准的、省（部）级工艺美术类评比一等奖8项；或省（部）级</w:t>
      </w:r>
      <w:r>
        <w:rPr>
          <w:rFonts w:hint="eastAsia" w:asciiTheme="minorEastAsia" w:hAnsiTheme="minorEastAsia" w:eastAsiaTheme="minorEastAsia" w:cstheme="minorEastAsia"/>
          <w:b w:val="0"/>
          <w:bCs w:val="0"/>
          <w:color w:val="000000"/>
          <w:sz w:val="24"/>
          <w:szCs w:val="24"/>
          <w:lang w:eastAsia="zh-CN"/>
        </w:rPr>
        <w:t>以</w:t>
      </w:r>
      <w:r>
        <w:rPr>
          <w:rFonts w:hint="eastAsia" w:asciiTheme="minorEastAsia" w:hAnsiTheme="minorEastAsia" w:eastAsiaTheme="minorEastAsia" w:cstheme="minorEastAsia"/>
          <w:b w:val="0"/>
          <w:bCs w:val="0"/>
          <w:color w:val="000000"/>
          <w:sz w:val="24"/>
          <w:szCs w:val="24"/>
        </w:rPr>
        <w:t>上专业技能竞赛第一名获得者。</w:t>
      </w:r>
    </w:p>
    <w:p>
      <w:pPr>
        <w:pStyle w:val="6"/>
        <w:widowControl/>
        <w:tabs>
          <w:tab w:val="left" w:pos="2160"/>
        </w:tabs>
        <w:spacing w:before="0" w:beforeAutospacing="0" w:after="0" w:afterAutospacing="0" w:line="360" w:lineRule="auto"/>
        <w:ind w:firstLine="629"/>
        <w:jc w:val="both"/>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5</w:t>
      </w:r>
      <w:r>
        <w:rPr>
          <w:rFonts w:hint="eastAsia" w:asciiTheme="minorEastAsia" w:hAnsiTheme="minorEastAsia" w:eastAsiaTheme="minorEastAsia" w:cstheme="minorEastAsia"/>
          <w:b w:val="0"/>
          <w:bCs w:val="0"/>
          <w:color w:val="000000"/>
          <w:sz w:val="24"/>
          <w:szCs w:val="24"/>
          <w:lang w:eastAsia="zh-CN"/>
        </w:rPr>
        <w:t>）获得“中国工艺美术大师”荣誉称号。</w:t>
      </w:r>
    </w:p>
    <w:p>
      <w:pPr>
        <w:pStyle w:val="6"/>
        <w:widowControl/>
        <w:tabs>
          <w:tab w:val="left" w:pos="2160"/>
        </w:tabs>
        <w:spacing w:beforeAutospacing="0" w:afterAutospacing="0" w:line="360" w:lineRule="auto"/>
        <w:ind w:firstLine="629"/>
        <w:jc w:val="both"/>
        <w:rPr>
          <w:rFonts w:hint="eastAsia" w:asciiTheme="minorEastAsia" w:hAnsiTheme="minorEastAsia" w:eastAsiaTheme="minorEastAsia" w:cstheme="minorEastAsia"/>
          <w:b w:val="0"/>
          <w:bCs w:val="0"/>
          <w:color w:val="000000"/>
          <w:sz w:val="24"/>
          <w:szCs w:val="24"/>
          <w:lang w:eastAsia="zh-CN"/>
        </w:rPr>
      </w:pPr>
    </w:p>
    <w:p>
      <w:pPr>
        <w:spacing w:beforeLines="0" w:afterLines="0" w:line="360" w:lineRule="auto"/>
        <w:rPr>
          <w:rFonts w:hint="eastAsia" w:asciiTheme="minorEastAsia" w:hAnsiTheme="minorEastAsia" w:cstheme="minorEastAsia"/>
          <w:b w:val="0"/>
          <w:bCs w:val="0"/>
          <w:sz w:val="24"/>
          <w:szCs w:val="24"/>
        </w:rPr>
      </w:pPr>
      <w:bookmarkStart w:id="2" w:name="_GoBack"/>
      <w:bookmarkEnd w:id="2"/>
    </w:p>
    <w:sectPr>
      <w:pgSz w:w="11906" w:h="16838"/>
      <w:pgMar w:top="1701" w:right="1418" w:bottom="16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roman"/>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宋体S-超大字符集">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inTimes">
    <w:altName w:val="Times New Roman"/>
    <w:panose1 w:val="02020603050405020304"/>
    <w:charset w:val="00"/>
    <w:family w:val="auto"/>
    <w:pitch w:val="default"/>
    <w:sig w:usb0="00000000" w:usb1="00000000" w:usb2="00000008"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0069913">
    <w:nsid w:val="FFB54599"/>
    <w:multiLevelType w:val="singleLevel"/>
    <w:tmpl w:val="FFB54599"/>
    <w:lvl w:ilvl="0" w:tentative="1">
      <w:start w:val="3"/>
      <w:numFmt w:val="chineseCounting"/>
      <w:suff w:val="nothing"/>
      <w:lvlText w:val="（%1）"/>
      <w:lvlJc w:val="left"/>
      <w:rPr>
        <w:rFonts w:hint="eastAsia"/>
      </w:rPr>
    </w:lvl>
  </w:abstractNum>
  <w:num w:numId="1">
    <w:abstractNumId w:val="42900699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34"/>
    <w:rsid w:val="000043BB"/>
    <w:rsid w:val="001C764C"/>
    <w:rsid w:val="002D670D"/>
    <w:rsid w:val="002E6C34"/>
    <w:rsid w:val="002F7A05"/>
    <w:rsid w:val="00366EDC"/>
    <w:rsid w:val="003A397F"/>
    <w:rsid w:val="003F0459"/>
    <w:rsid w:val="004036AC"/>
    <w:rsid w:val="004E790C"/>
    <w:rsid w:val="006833BE"/>
    <w:rsid w:val="006C4E74"/>
    <w:rsid w:val="00871238"/>
    <w:rsid w:val="0096594C"/>
    <w:rsid w:val="0097180B"/>
    <w:rsid w:val="0099742D"/>
    <w:rsid w:val="00AB43AE"/>
    <w:rsid w:val="00BC512D"/>
    <w:rsid w:val="00C058E6"/>
    <w:rsid w:val="00C34A58"/>
    <w:rsid w:val="00D13142"/>
    <w:rsid w:val="00D2014A"/>
    <w:rsid w:val="00D90304"/>
    <w:rsid w:val="00DD27A6"/>
    <w:rsid w:val="00EA3584"/>
    <w:rsid w:val="00F3125C"/>
    <w:rsid w:val="00F73FD9"/>
    <w:rsid w:val="00FD22F2"/>
    <w:rsid w:val="07391A1D"/>
    <w:rsid w:val="109664C2"/>
    <w:rsid w:val="15513019"/>
    <w:rsid w:val="20EE3814"/>
    <w:rsid w:val="22EF67DD"/>
    <w:rsid w:val="241D10F2"/>
    <w:rsid w:val="2CC01F4C"/>
    <w:rsid w:val="2DB27D05"/>
    <w:rsid w:val="3E6339B4"/>
    <w:rsid w:val="3ED80F27"/>
    <w:rsid w:val="40EA2255"/>
    <w:rsid w:val="453F7628"/>
    <w:rsid w:val="4A061AFF"/>
    <w:rsid w:val="52CB3561"/>
    <w:rsid w:val="57FEE7F4"/>
    <w:rsid w:val="5FDBA7D8"/>
    <w:rsid w:val="65D069D3"/>
    <w:rsid w:val="6CD6DD10"/>
    <w:rsid w:val="6F9F0425"/>
    <w:rsid w:val="6FFF1798"/>
    <w:rsid w:val="73E20E2C"/>
    <w:rsid w:val="77B52666"/>
    <w:rsid w:val="77FFF905"/>
    <w:rsid w:val="7B721204"/>
    <w:rsid w:val="7DBBB617"/>
    <w:rsid w:val="7E786891"/>
    <w:rsid w:val="7FDFAB33"/>
    <w:rsid w:val="ABF1BE10"/>
    <w:rsid w:val="DD775A70"/>
    <w:rsid w:val="E3F70761"/>
    <w:rsid w:val="EEFFAEC4"/>
    <w:rsid w:val="EFFFB911"/>
    <w:rsid w:val="FEBD80D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rFonts w:ascii="宋体" w:eastAsia="宋体"/>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uiPriority w:val="99"/>
    <w:pPr>
      <w:snapToGrid w:val="0"/>
      <w:spacing w:line="360" w:lineRule="auto"/>
      <w:ind w:firstLine="200" w:firstLineChars="200"/>
      <w:jc w:val="left"/>
    </w:pPr>
    <w:rPr>
      <w:rFonts w:ascii="Calibri" w:hAnsi="Calibri"/>
      <w:sz w:val="18"/>
      <w:szCs w:val="18"/>
    </w:rPr>
  </w:style>
  <w:style w:type="paragraph" w:styleId="6">
    <w:name w:val="Normal (Web)"/>
    <w:basedOn w:val="1"/>
    <w:qFormat/>
    <w:uiPriority w:val="99"/>
    <w:pPr>
      <w:spacing w:before="100" w:beforeAutospacing="1" w:after="100" w:afterAutospacing="1"/>
      <w:jc w:val="left"/>
    </w:pPr>
    <w:rPr>
      <w:rFonts w:ascii="Times New Roman" w:hAnsi="Times New Roman" w:eastAsia="宋体" w:cs="Times New Roman"/>
      <w:kern w:val="0"/>
      <w:sz w:val="24"/>
    </w:rPr>
  </w:style>
  <w:style w:type="character" w:styleId="8">
    <w:name w:val="page number"/>
    <w:basedOn w:val="7"/>
    <w:qFormat/>
    <w:uiPriority w:val="0"/>
  </w:style>
  <w:style w:type="character" w:customStyle="1" w:styleId="10">
    <w:name w:val="页眉字符"/>
    <w:basedOn w:val="7"/>
    <w:link w:val="4"/>
    <w:semiHidden/>
    <w:qFormat/>
    <w:uiPriority w:val="99"/>
    <w:rPr>
      <w:sz w:val="18"/>
      <w:szCs w:val="18"/>
    </w:rPr>
  </w:style>
  <w:style w:type="character" w:customStyle="1" w:styleId="11">
    <w:name w:val="页脚字符"/>
    <w:basedOn w:val="7"/>
    <w:link w:val="3"/>
    <w:qFormat/>
    <w:uiPriority w:val="0"/>
    <w:rPr>
      <w:sz w:val="18"/>
      <w:szCs w:val="18"/>
    </w:rPr>
  </w:style>
  <w:style w:type="character" w:customStyle="1" w:styleId="12">
    <w:name w:val="批注框文本字符"/>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13</Pages>
  <Words>1189</Words>
  <Characters>6778</Characters>
  <Lines>56</Lines>
  <Paragraphs>15</Paragraphs>
  <ScaleCrop>false</ScaleCrop>
  <LinksUpToDate>false</LinksUpToDate>
  <CharactersWithSpaces>7952</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2020-09-16T04:26:00Z</dcterms:created>
  <dc:creator>Microsoft</dc:creator>
  <cp:lastModifiedBy>user</cp:lastModifiedBy>
  <cp:lastPrinted>2020-11-19T15:02:00Z</cp:lastPrinted>
  <dcterms:modified xsi:type="dcterms:W3CDTF">2020-11-27T08:15:30Z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