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C24" w:rsidRDefault="00223C24" w:rsidP="00223C24">
      <w:pPr>
        <w:pStyle w:val="a4"/>
        <w:spacing w:line="600" w:lineRule="exact"/>
        <w:rPr>
          <w:rFonts w:ascii="仿宋" w:eastAsia="仿宋" w:hAnsi="仿宋" w:cs="宋体"/>
          <w:spacing w:val="-2"/>
          <w:sz w:val="32"/>
          <w:szCs w:val="32"/>
        </w:rPr>
      </w:pPr>
    </w:p>
    <w:p w:rsidR="00223C24" w:rsidRDefault="00223C24" w:rsidP="00223C24">
      <w:pPr>
        <w:pStyle w:val="a4"/>
        <w:spacing w:line="600" w:lineRule="exact"/>
        <w:rPr>
          <w:rFonts w:ascii="仿宋" w:eastAsia="仿宋" w:hAnsi="仿宋" w:cs="宋体"/>
          <w:spacing w:val="-2"/>
          <w:sz w:val="32"/>
          <w:szCs w:val="32"/>
        </w:rPr>
      </w:pPr>
    </w:p>
    <w:p w:rsidR="00223C24" w:rsidRPr="00223C24" w:rsidRDefault="00223C24" w:rsidP="00223C24">
      <w:pPr>
        <w:pStyle w:val="a4"/>
        <w:spacing w:line="600" w:lineRule="exact"/>
        <w:jc w:val="center"/>
        <w:rPr>
          <w:rFonts w:ascii="方正小标宋简体" w:eastAsia="方正小标宋简体" w:hAnsi="方正小标宋简体" w:cs="方正小标宋简体"/>
          <w:spacing w:val="-2"/>
          <w:sz w:val="44"/>
          <w:szCs w:val="44"/>
        </w:rPr>
      </w:pPr>
      <w:r w:rsidRPr="00223C24">
        <w:rPr>
          <w:rFonts w:ascii="方正小标宋简体" w:eastAsia="方正小标宋简体" w:hAnsi="方正小标宋简体" w:cs="方正小标宋简体" w:hint="eastAsia"/>
          <w:spacing w:val="-2"/>
          <w:sz w:val="44"/>
          <w:szCs w:val="44"/>
        </w:rPr>
        <w:t>《关于深化公共法律服务专业人员职称制度改革的指导意见（征求意见稿）》起草说明</w:t>
      </w:r>
    </w:p>
    <w:p w:rsidR="00223C24" w:rsidRDefault="00223C24" w:rsidP="00223C24">
      <w:pPr>
        <w:pStyle w:val="a4"/>
        <w:spacing w:line="600" w:lineRule="exact"/>
        <w:rPr>
          <w:rFonts w:ascii="仿宋" w:eastAsia="仿宋" w:hAnsi="仿宋" w:cs="宋体"/>
          <w:spacing w:val="-2"/>
          <w:sz w:val="32"/>
          <w:szCs w:val="32"/>
        </w:rPr>
      </w:pPr>
    </w:p>
    <w:p w:rsidR="00223C24" w:rsidRPr="00223C24" w:rsidRDefault="00223C24" w:rsidP="0062742F">
      <w:pPr>
        <w:spacing w:line="600" w:lineRule="exact"/>
        <w:ind w:firstLineChars="200" w:firstLine="632"/>
        <w:rPr>
          <w:rFonts w:ascii="仿宋" w:eastAsia="仿宋" w:hAnsi="仿宋" w:cs="仿宋"/>
          <w:bCs/>
          <w:color w:val="000000" w:themeColor="text1"/>
          <w:spacing w:val="-2"/>
          <w:kern w:val="0"/>
          <w:sz w:val="32"/>
          <w:szCs w:val="32"/>
        </w:rPr>
      </w:pPr>
      <w:r w:rsidRPr="00223C24">
        <w:rPr>
          <w:rFonts w:ascii="仿宋" w:eastAsia="仿宋" w:hAnsi="仿宋" w:cs="仿宋" w:hint="eastAsia"/>
          <w:bCs/>
          <w:color w:val="000000" w:themeColor="text1"/>
          <w:spacing w:val="-2"/>
          <w:kern w:val="0"/>
          <w:sz w:val="32"/>
          <w:szCs w:val="32"/>
        </w:rPr>
        <w:t>为贯彻落实中共中央办公厅、国务院办公厅印发的《关于深化职称制度改革的意见》，进一步改革完善公共法律服务专业人员职称制度，加强公共法律服务人才队伍建设，我们研究起草了《关于深化公共法律服务专业人员职称制度改革的指导意见（征求意见稿）》（以下简称《意见》）。现就有关情况说明如下：</w:t>
      </w:r>
    </w:p>
    <w:p w:rsidR="00223C24" w:rsidRPr="00223C24" w:rsidRDefault="00223C24" w:rsidP="0062742F">
      <w:pPr>
        <w:pStyle w:val="a4"/>
        <w:spacing w:before="156" w:line="600" w:lineRule="exact"/>
        <w:ind w:firstLine="624"/>
        <w:jc w:val="left"/>
        <w:rPr>
          <w:rFonts w:ascii="黑体" w:eastAsia="黑体" w:hAnsi="黑体" w:cs="黑体"/>
          <w:color w:val="000000" w:themeColor="text1"/>
          <w:spacing w:val="-2"/>
          <w:sz w:val="32"/>
          <w:szCs w:val="32"/>
        </w:rPr>
      </w:pPr>
      <w:r w:rsidRPr="00223C24">
        <w:rPr>
          <w:rFonts w:ascii="黑体" w:eastAsia="黑体" w:hAnsi="黑体" w:cs="黑体" w:hint="eastAsia"/>
          <w:color w:val="000000" w:themeColor="text1"/>
          <w:spacing w:val="-2"/>
          <w:sz w:val="32"/>
          <w:szCs w:val="32"/>
        </w:rPr>
        <w:t>一、起草背景和过程</w:t>
      </w:r>
    </w:p>
    <w:p w:rsidR="00223C24" w:rsidRPr="00223C24" w:rsidRDefault="00223C24" w:rsidP="0062742F">
      <w:pPr>
        <w:spacing w:line="600" w:lineRule="exact"/>
        <w:ind w:firstLineChars="200" w:firstLine="632"/>
        <w:rPr>
          <w:rFonts w:ascii="仿宋" w:eastAsia="仿宋" w:hAnsi="仿宋" w:cs="仿宋"/>
          <w:bCs/>
          <w:color w:val="000000" w:themeColor="text1"/>
          <w:spacing w:val="-2"/>
          <w:kern w:val="0"/>
          <w:sz w:val="32"/>
          <w:szCs w:val="32"/>
        </w:rPr>
      </w:pPr>
      <w:r w:rsidRPr="00223C24">
        <w:rPr>
          <w:rFonts w:ascii="仿宋" w:eastAsia="仿宋" w:hAnsi="仿宋" w:cs="仿宋" w:hint="eastAsia"/>
          <w:bCs/>
          <w:color w:val="000000" w:themeColor="text1"/>
          <w:spacing w:val="-2"/>
          <w:kern w:val="0"/>
          <w:sz w:val="32"/>
          <w:szCs w:val="32"/>
        </w:rPr>
        <w:t>公共法律服务专业人员是中国特色社会主义法治工作队伍的重要组成部分，是建设社会主义法治国家的重要力量。目前，公共法律服务专业人员职称制度主要是依据</w:t>
      </w:r>
      <w:r w:rsidRPr="00223C24">
        <w:rPr>
          <w:rFonts w:ascii="仿宋" w:eastAsia="仿宋" w:hAnsi="仿宋" w:cs="仿宋"/>
          <w:bCs/>
          <w:color w:val="000000" w:themeColor="text1"/>
          <w:spacing w:val="-2"/>
          <w:kern w:val="0"/>
          <w:sz w:val="32"/>
          <w:szCs w:val="32"/>
        </w:rPr>
        <w:t>1988年中央职称改革工作领导小组印发</w:t>
      </w:r>
      <w:r w:rsidRPr="00223C24">
        <w:rPr>
          <w:rFonts w:ascii="仿宋" w:eastAsia="仿宋" w:hAnsi="仿宋" w:cs="仿宋" w:hint="eastAsia"/>
          <w:bCs/>
          <w:color w:val="000000" w:themeColor="text1"/>
          <w:spacing w:val="-2"/>
          <w:kern w:val="0"/>
          <w:sz w:val="32"/>
          <w:szCs w:val="32"/>
        </w:rPr>
        <w:t>的《关于转发司法部</w:t>
      </w:r>
      <w:r w:rsidRPr="00223C24">
        <w:rPr>
          <w:rFonts w:ascii="仿宋" w:eastAsia="仿宋" w:hAnsi="仿宋" w:cs="仿宋"/>
          <w:bCs/>
          <w:color w:val="000000" w:themeColor="text1"/>
          <w:spacing w:val="-2"/>
          <w:kern w:val="0"/>
          <w:sz w:val="32"/>
          <w:szCs w:val="32"/>
        </w:rPr>
        <w:t>&lt;</w:t>
      </w:r>
      <w:r w:rsidRPr="00223C24">
        <w:rPr>
          <w:rFonts w:ascii="仿宋" w:eastAsia="仿宋" w:hAnsi="仿宋" w:cs="仿宋" w:hint="eastAsia"/>
          <w:bCs/>
          <w:color w:val="000000" w:themeColor="text1"/>
          <w:spacing w:val="-2"/>
          <w:kern w:val="0"/>
          <w:sz w:val="32"/>
          <w:szCs w:val="32"/>
        </w:rPr>
        <w:t>公证员职务试行条例</w:t>
      </w:r>
      <w:r w:rsidRPr="00223C24">
        <w:rPr>
          <w:rFonts w:ascii="仿宋" w:eastAsia="仿宋" w:hAnsi="仿宋" w:cs="仿宋"/>
          <w:bCs/>
          <w:color w:val="000000" w:themeColor="text1"/>
          <w:spacing w:val="-2"/>
          <w:kern w:val="0"/>
          <w:sz w:val="32"/>
          <w:szCs w:val="32"/>
        </w:rPr>
        <w:t>&gt;</w:t>
      </w:r>
      <w:r w:rsidRPr="00223C24">
        <w:rPr>
          <w:rFonts w:ascii="仿宋" w:eastAsia="仿宋" w:hAnsi="仿宋" w:cs="仿宋" w:hint="eastAsia"/>
          <w:bCs/>
          <w:color w:val="000000" w:themeColor="text1"/>
          <w:spacing w:val="-2"/>
          <w:kern w:val="0"/>
          <w:sz w:val="32"/>
          <w:szCs w:val="32"/>
        </w:rPr>
        <w:t>等文件的通知》、</w:t>
      </w:r>
      <w:r w:rsidRPr="00223C24">
        <w:rPr>
          <w:rFonts w:ascii="仿宋" w:eastAsia="仿宋" w:hAnsi="仿宋" w:cs="仿宋"/>
          <w:bCs/>
          <w:color w:val="000000" w:themeColor="text1"/>
          <w:spacing w:val="-2"/>
          <w:kern w:val="0"/>
          <w:sz w:val="32"/>
          <w:szCs w:val="32"/>
        </w:rPr>
        <w:t>1986年最高人民法院、最高人民检察院、公安部、司法部印发的《关于法医技术人员靠用</w:t>
      </w:r>
      <w:r w:rsidR="005E3BBA">
        <w:rPr>
          <w:rFonts w:ascii="仿宋_GB2312" w:eastAsia="仿宋_GB2312" w:hAnsi="仿宋_GB2312" w:cs="仿宋_GB2312" w:hint="eastAsia"/>
          <w:bCs/>
          <w:color w:val="000000" w:themeColor="text1"/>
          <w:spacing w:val="-2"/>
          <w:kern w:val="0"/>
          <w:sz w:val="32"/>
          <w:szCs w:val="32"/>
        </w:rPr>
        <w:t>&lt;</w:t>
      </w:r>
      <w:r w:rsidRPr="00223C24">
        <w:rPr>
          <w:rFonts w:ascii="仿宋" w:eastAsia="仿宋" w:hAnsi="仿宋" w:cs="仿宋" w:hint="eastAsia"/>
          <w:bCs/>
          <w:color w:val="000000" w:themeColor="text1"/>
          <w:spacing w:val="-2"/>
          <w:kern w:val="0"/>
          <w:sz w:val="32"/>
          <w:szCs w:val="32"/>
        </w:rPr>
        <w:t>卫生技术人员职务试行条例</w:t>
      </w:r>
      <w:r w:rsidR="005E3BBA">
        <w:rPr>
          <w:rFonts w:ascii="仿宋_GB2312" w:eastAsia="仿宋_GB2312" w:hAnsi="仿宋_GB2312" w:cs="仿宋_GB2312" w:hint="eastAsia"/>
          <w:bCs/>
          <w:color w:val="000000" w:themeColor="text1"/>
          <w:spacing w:val="-2"/>
          <w:kern w:val="0"/>
          <w:sz w:val="32"/>
          <w:szCs w:val="32"/>
        </w:rPr>
        <w:t>&gt;</w:t>
      </w:r>
      <w:r w:rsidRPr="00223C24">
        <w:rPr>
          <w:rFonts w:ascii="仿宋" w:eastAsia="仿宋" w:hAnsi="仿宋" w:cs="仿宋" w:hint="eastAsia"/>
          <w:bCs/>
          <w:color w:val="000000" w:themeColor="text1"/>
          <w:spacing w:val="-2"/>
          <w:kern w:val="0"/>
          <w:sz w:val="32"/>
          <w:szCs w:val="32"/>
        </w:rPr>
        <w:t>的实施细则》通知及中央职称改革工作领导小组印发的《工程技术人员职务试行条例》。随着司法体制改革的深入推进，现行公共法律服务专业人员职称评审存在制度落后形势发展、评审体系分散、评审标准滞后、评价结果应用措施不够健全等亟待解决的问题。</w:t>
      </w:r>
    </w:p>
    <w:p w:rsidR="00223C24" w:rsidRPr="00223C24" w:rsidRDefault="00223C24" w:rsidP="0062742F">
      <w:pPr>
        <w:spacing w:line="600" w:lineRule="exact"/>
        <w:ind w:firstLineChars="200" w:firstLine="632"/>
        <w:rPr>
          <w:rFonts w:ascii="仿宋" w:eastAsia="仿宋" w:hAnsi="仿宋" w:cs="仿宋"/>
          <w:bCs/>
          <w:color w:val="000000" w:themeColor="text1"/>
          <w:spacing w:val="-2"/>
          <w:kern w:val="0"/>
          <w:sz w:val="32"/>
          <w:szCs w:val="32"/>
        </w:rPr>
      </w:pPr>
      <w:r w:rsidRPr="00223C24">
        <w:rPr>
          <w:rFonts w:ascii="仿宋" w:eastAsia="仿宋" w:hAnsi="仿宋" w:cs="仿宋" w:hint="eastAsia"/>
          <w:bCs/>
          <w:color w:val="000000" w:themeColor="text1"/>
          <w:spacing w:val="-2"/>
          <w:kern w:val="0"/>
          <w:sz w:val="32"/>
          <w:szCs w:val="32"/>
        </w:rPr>
        <w:lastRenderedPageBreak/>
        <w:t>自《关于深化职称制度改革的意见》印发以来，我们认真落实推进统一规范的公共法律服务专业人员职称评审制度建设任务，明确改革工作的职责、任务、步骤和要求，在深入调研、充分论证、广泛听取系统内外、各层级相关单位及公证员、司法鉴定人等专业人士意见的基础上，研究起草了《意见》征求意见稿。</w:t>
      </w:r>
    </w:p>
    <w:p w:rsidR="00223C24" w:rsidRPr="00223C24" w:rsidRDefault="00223C24" w:rsidP="0062742F">
      <w:pPr>
        <w:pStyle w:val="a4"/>
        <w:spacing w:before="156" w:line="600" w:lineRule="exact"/>
        <w:ind w:firstLine="624"/>
        <w:jc w:val="left"/>
        <w:rPr>
          <w:rFonts w:ascii="黑体" w:eastAsia="黑体" w:hAnsi="黑体" w:cs="黑体"/>
          <w:color w:val="000000" w:themeColor="text1"/>
          <w:spacing w:val="-2"/>
          <w:sz w:val="32"/>
          <w:szCs w:val="32"/>
        </w:rPr>
      </w:pPr>
      <w:r w:rsidRPr="00223C24">
        <w:rPr>
          <w:rFonts w:ascii="黑体" w:eastAsia="黑体" w:hAnsi="黑体" w:cs="黑体" w:hint="eastAsia"/>
          <w:color w:val="000000" w:themeColor="text1"/>
          <w:spacing w:val="-2"/>
          <w:sz w:val="32"/>
          <w:szCs w:val="32"/>
        </w:rPr>
        <w:t>二、主要内容</w:t>
      </w:r>
    </w:p>
    <w:p w:rsidR="00223C24" w:rsidRPr="00223C24" w:rsidRDefault="00223C24" w:rsidP="00223C24">
      <w:pPr>
        <w:spacing w:line="600" w:lineRule="exact"/>
        <w:ind w:firstLineChars="200" w:firstLine="632"/>
        <w:rPr>
          <w:rFonts w:ascii="仿宋" w:eastAsia="仿宋" w:hAnsi="仿宋" w:cs="仿宋"/>
          <w:bCs/>
          <w:color w:val="000000" w:themeColor="text1"/>
          <w:spacing w:val="-2"/>
          <w:kern w:val="0"/>
          <w:sz w:val="32"/>
          <w:szCs w:val="32"/>
        </w:rPr>
      </w:pPr>
      <w:r w:rsidRPr="00223C24">
        <w:rPr>
          <w:rFonts w:ascii="仿宋" w:eastAsia="仿宋" w:hAnsi="仿宋" w:cs="仿宋" w:hint="eastAsia"/>
          <w:bCs/>
          <w:color w:val="000000" w:themeColor="text1"/>
          <w:spacing w:val="-2"/>
          <w:kern w:val="0"/>
          <w:sz w:val="32"/>
          <w:szCs w:val="32"/>
        </w:rPr>
        <w:t>《意见》聚焦公共法律服务专业人员职称评审中存在的突出问题，围绕夯实公共法律服务专业人员队伍，推动职称制度改革更加社会化、专业化，从健全职称体系、完善评价标准、创新评价机制、加强评审监管、优化公共服务等方面提出针对性的改革措施。《意见》共分三部分内容，包括：</w:t>
      </w:r>
    </w:p>
    <w:p w:rsidR="00223C24" w:rsidRPr="00223C24" w:rsidRDefault="00223C24" w:rsidP="0062742F">
      <w:pPr>
        <w:spacing w:line="600" w:lineRule="exact"/>
        <w:ind w:firstLineChars="200" w:firstLine="632"/>
        <w:rPr>
          <w:rFonts w:ascii="仿宋" w:eastAsia="仿宋" w:hAnsi="仿宋" w:cs="仿宋"/>
          <w:bCs/>
          <w:color w:val="000000" w:themeColor="text1"/>
          <w:spacing w:val="-2"/>
          <w:kern w:val="0"/>
          <w:sz w:val="32"/>
          <w:szCs w:val="32"/>
        </w:rPr>
      </w:pPr>
      <w:r w:rsidRPr="00223C24">
        <w:rPr>
          <w:rFonts w:ascii="仿宋" w:eastAsia="仿宋" w:hAnsi="仿宋" w:cs="仿宋" w:hint="eastAsia"/>
          <w:bCs/>
          <w:color w:val="000000" w:themeColor="text1"/>
          <w:spacing w:val="-2"/>
          <w:kern w:val="0"/>
          <w:sz w:val="32"/>
          <w:szCs w:val="32"/>
        </w:rPr>
        <w:t>第一部分总体要求，明确了改革的指导思想和基本原则。按照中央深化职称制度改革的总体要求，遵循公共法律服务专业人才成长规律，健全符合公共法律服务专业人员职业特点的职称制度，发挥好人才评价指挥棒和方向标作用，最大限度激发公共法律服务专业人员的创新潜能，培养造就素质优良、结构合理、充满活力的公共法律服务专业人员队伍。</w:t>
      </w:r>
    </w:p>
    <w:p w:rsidR="00223C24" w:rsidRPr="00223C24" w:rsidRDefault="00223C24" w:rsidP="0062742F">
      <w:pPr>
        <w:spacing w:line="600" w:lineRule="exact"/>
        <w:ind w:firstLineChars="200" w:firstLine="632"/>
        <w:rPr>
          <w:rFonts w:ascii="仿宋" w:eastAsia="仿宋" w:hAnsi="仿宋" w:cs="仿宋"/>
          <w:bCs/>
          <w:color w:val="000000" w:themeColor="text1"/>
          <w:spacing w:val="-2"/>
          <w:kern w:val="0"/>
          <w:sz w:val="32"/>
          <w:szCs w:val="32"/>
        </w:rPr>
      </w:pPr>
      <w:r w:rsidRPr="00223C24">
        <w:rPr>
          <w:rFonts w:ascii="仿宋" w:eastAsia="仿宋" w:hAnsi="仿宋" w:cs="仿宋" w:hint="eastAsia"/>
          <w:bCs/>
          <w:color w:val="000000" w:themeColor="text1"/>
          <w:spacing w:val="-2"/>
          <w:kern w:val="0"/>
          <w:sz w:val="32"/>
          <w:szCs w:val="32"/>
        </w:rPr>
        <w:t>第二部分改革的主要内容。包括五个方面：一是健全职称体系。明确公共法律服务专业人员职称层级以及各级别职称与事业单位专业技术岗位等级的对应。二是完善评价标准。坚持德才兼备，以德为先，突出对能力水平和实际贡献的评价，实行</w:t>
      </w:r>
      <w:r w:rsidRPr="00223C24">
        <w:rPr>
          <w:rFonts w:ascii="仿宋_GB2312" w:eastAsia="仿宋_GB2312" w:hAnsi="Calibri" w:hint="eastAsia"/>
          <w:bCs/>
          <w:color w:val="000000" w:themeColor="text1"/>
          <w:spacing w:val="-2"/>
          <w:sz w:val="32"/>
          <w:szCs w:val="32"/>
        </w:rPr>
        <w:t>国家标准、地区</w:t>
      </w:r>
      <w:r w:rsidRPr="00223C24">
        <w:rPr>
          <w:rFonts w:ascii="仿宋_GB2312" w:eastAsia="仿宋_GB2312" w:hAnsi="华文楷体" w:cs="宋体" w:hint="eastAsia"/>
          <w:color w:val="000000" w:themeColor="text1"/>
          <w:kern w:val="0"/>
          <w:sz w:val="32"/>
          <w:szCs w:val="32"/>
        </w:rPr>
        <w:t>标准</w:t>
      </w:r>
      <w:r w:rsidRPr="00223C24">
        <w:rPr>
          <w:rFonts w:ascii="仿宋_GB2312" w:eastAsia="仿宋_GB2312" w:hAnsi="Calibri" w:hint="eastAsia"/>
          <w:bCs/>
          <w:color w:val="000000" w:themeColor="text1"/>
          <w:spacing w:val="-2"/>
          <w:sz w:val="32"/>
          <w:szCs w:val="32"/>
        </w:rPr>
        <w:t>和单位标准相结合</w:t>
      </w:r>
      <w:r w:rsidRPr="00223C24">
        <w:rPr>
          <w:rFonts w:ascii="仿宋" w:eastAsia="仿宋" w:hAnsi="仿宋" w:cs="仿宋" w:hint="eastAsia"/>
          <w:bCs/>
          <w:color w:val="000000" w:themeColor="text1"/>
          <w:spacing w:val="-2"/>
          <w:kern w:val="0"/>
          <w:sz w:val="32"/>
          <w:szCs w:val="32"/>
        </w:rPr>
        <w:t>。三是创新评价机制。</w:t>
      </w:r>
      <w:r w:rsidRPr="00223C24">
        <w:rPr>
          <w:rFonts w:ascii="仿宋" w:eastAsia="仿宋" w:hAnsi="仿宋" w:cs="仿宋" w:hint="eastAsia"/>
          <w:bCs/>
          <w:color w:val="000000" w:themeColor="text1"/>
          <w:spacing w:val="-2"/>
          <w:kern w:val="0"/>
          <w:sz w:val="32"/>
          <w:szCs w:val="32"/>
        </w:rPr>
        <w:lastRenderedPageBreak/>
        <w:t>丰富职称评价方式，畅通职称评价渠道，建立职称评审绿色通道，明确职称评审权限。四是促进职称制度与人才培养使用有效衔接。坚持以用促评，加强继续教育。五是加强职称评审监督和服务。加强职称评审委员会的建设，严肃职称评审工作纪律，优化职称评审服务。</w:t>
      </w:r>
    </w:p>
    <w:p w:rsidR="00223C24" w:rsidRPr="00223C24" w:rsidRDefault="00223C24" w:rsidP="00223C24">
      <w:pPr>
        <w:spacing w:line="600" w:lineRule="exact"/>
        <w:ind w:firstLineChars="200" w:firstLine="632"/>
        <w:rPr>
          <w:rFonts w:ascii="仿宋" w:eastAsia="仿宋" w:hAnsi="仿宋" w:cs="仿宋"/>
          <w:bCs/>
          <w:color w:val="000000" w:themeColor="text1"/>
          <w:spacing w:val="-2"/>
          <w:kern w:val="0"/>
          <w:sz w:val="32"/>
          <w:szCs w:val="32"/>
        </w:rPr>
      </w:pPr>
      <w:r w:rsidRPr="00223C24">
        <w:rPr>
          <w:rFonts w:ascii="仿宋" w:eastAsia="仿宋" w:hAnsi="仿宋" w:cs="仿宋" w:hint="eastAsia"/>
          <w:bCs/>
          <w:color w:val="000000" w:themeColor="text1"/>
          <w:spacing w:val="-2"/>
          <w:kern w:val="0"/>
          <w:sz w:val="32"/>
          <w:szCs w:val="32"/>
        </w:rPr>
        <w:t>第三部分组织实施。从提高认识、加强领导，结合实际、周密部署，加强宣传、营造环境等三个方面提出具体要求。</w:t>
      </w:r>
    </w:p>
    <w:p w:rsidR="00223C24" w:rsidRPr="00223C24" w:rsidRDefault="00223C24" w:rsidP="0062742F">
      <w:pPr>
        <w:pStyle w:val="a4"/>
        <w:spacing w:before="156" w:line="600" w:lineRule="exact"/>
        <w:ind w:firstLine="624"/>
        <w:jc w:val="left"/>
        <w:rPr>
          <w:rFonts w:ascii="仿宋" w:eastAsia="仿宋" w:hAnsi="仿宋" w:cs="仿宋"/>
          <w:bCs/>
          <w:color w:val="000000" w:themeColor="text1"/>
          <w:spacing w:val="-2"/>
          <w:sz w:val="32"/>
          <w:szCs w:val="32"/>
        </w:rPr>
      </w:pPr>
      <w:r w:rsidRPr="00223C24">
        <w:rPr>
          <w:rFonts w:ascii="黑体" w:eastAsia="黑体" w:hAnsi="黑体" w:cs="黑体" w:hint="eastAsia"/>
          <w:bCs/>
          <w:color w:val="000000" w:themeColor="text1"/>
          <w:spacing w:val="-2"/>
          <w:sz w:val="32"/>
          <w:szCs w:val="32"/>
        </w:rPr>
        <w:t>三、需要重点说明的几个问题</w:t>
      </w:r>
    </w:p>
    <w:p w:rsidR="00223C24" w:rsidRPr="00223C24" w:rsidRDefault="00223C24" w:rsidP="00223C24">
      <w:pPr>
        <w:spacing w:line="600" w:lineRule="exact"/>
        <w:ind w:firstLineChars="200" w:firstLine="632"/>
        <w:rPr>
          <w:rFonts w:ascii="楷体" w:eastAsia="楷体" w:hAnsi="楷体" w:cs="楷体"/>
          <w:bCs/>
          <w:color w:val="000000" w:themeColor="text1"/>
          <w:spacing w:val="-2"/>
          <w:sz w:val="32"/>
          <w:szCs w:val="32"/>
        </w:rPr>
      </w:pPr>
      <w:r w:rsidRPr="00223C24">
        <w:rPr>
          <w:rFonts w:ascii="楷体" w:eastAsia="楷体" w:hAnsi="楷体" w:cs="楷体" w:hint="eastAsia"/>
          <w:bCs/>
          <w:color w:val="000000" w:themeColor="text1"/>
          <w:spacing w:val="-2"/>
          <w:sz w:val="32"/>
          <w:szCs w:val="32"/>
        </w:rPr>
        <w:t>（一）关于健全职称体系</w:t>
      </w:r>
    </w:p>
    <w:p w:rsidR="00223C24" w:rsidRPr="00223C24" w:rsidRDefault="00223C24" w:rsidP="00223C24">
      <w:pPr>
        <w:pStyle w:val="a8"/>
        <w:widowControl/>
        <w:spacing w:line="600" w:lineRule="exact"/>
        <w:ind w:firstLineChars="200" w:firstLine="632"/>
        <w:rPr>
          <w:rFonts w:ascii="仿宋" w:eastAsia="仿宋" w:hAnsi="仿宋" w:cs="仿宋"/>
          <w:bCs/>
          <w:color w:val="000000" w:themeColor="text1"/>
          <w:spacing w:val="-2"/>
          <w:kern w:val="2"/>
          <w:sz w:val="32"/>
          <w:szCs w:val="32"/>
        </w:rPr>
      </w:pPr>
      <w:r w:rsidRPr="00223C24">
        <w:rPr>
          <w:rFonts w:ascii="仿宋" w:eastAsia="仿宋" w:hAnsi="仿宋" w:cs="仿宋" w:hint="eastAsia"/>
          <w:bCs/>
          <w:color w:val="000000" w:themeColor="text1"/>
          <w:spacing w:val="-2"/>
          <w:kern w:val="2"/>
          <w:sz w:val="32"/>
          <w:szCs w:val="32"/>
        </w:rPr>
        <w:t>《意见》首次将公共法律服务专业人员类别分为公证员和司法鉴定人。</w:t>
      </w:r>
      <w:r w:rsidRPr="00223C24">
        <w:rPr>
          <w:rFonts w:ascii="仿宋_GB2312" w:eastAsia="仿宋_GB2312" w:hAnsi="Calibri" w:hint="eastAsia"/>
          <w:bCs/>
          <w:color w:val="000000" w:themeColor="text1"/>
          <w:spacing w:val="-2"/>
          <w:sz w:val="32"/>
          <w:szCs w:val="32"/>
        </w:rPr>
        <w:t>公证员职称分为四级公证员、三级公证员、二级公证员、一级公证员；司法鉴定人职称分为初级司法鉴定人、中级司法鉴定人、副高级司法鉴定人、正高级司法鉴定人，并按执业类别分为法医类、物证类、声像资料、环境损害四个专业方向，其中，法医类司法鉴定人的职称名称为</w:t>
      </w:r>
      <w:r w:rsidR="005E3BBA">
        <w:rPr>
          <w:rFonts w:ascii="仿宋_GB2312" w:eastAsia="仿宋_GB2312" w:hAnsi="Calibri" w:hint="eastAsia"/>
          <w:bCs/>
          <w:color w:val="000000"/>
          <w:spacing w:val="-2"/>
          <w:kern w:val="2"/>
          <w:sz w:val="32"/>
          <w:szCs w:val="32"/>
        </w:rPr>
        <w:t>法医师、主检法医师、副主任法医师、主任法医师。</w:t>
      </w:r>
      <w:r w:rsidRPr="00223C24">
        <w:rPr>
          <w:rFonts w:ascii="仿宋" w:eastAsia="仿宋" w:hAnsi="仿宋" w:cs="仿宋" w:hint="eastAsia"/>
          <w:bCs/>
          <w:color w:val="000000" w:themeColor="text1"/>
          <w:spacing w:val="-2"/>
          <w:kern w:val="2"/>
          <w:sz w:val="32"/>
          <w:szCs w:val="32"/>
        </w:rPr>
        <w:t>《意见》明确根据公共法律服务人才评价工作的实际，动态调整职称专业设置，对从业人员数量较大、评价需求稳定、发展良好的专业，持续稳定开展评价工作；对发展势头良好，评价需求旺盛的新兴公共法律服务职业，符合条件的增设为新的职称专业；对未来评价需求缩减、从业人员减少的专业，及时调整或取消。考虑到法律规定、经济社会发展、人才培养与职称评审等实际情况，取消</w:t>
      </w:r>
      <w:r w:rsidRPr="00223C24">
        <w:rPr>
          <w:rFonts w:ascii="仿宋" w:eastAsia="仿宋" w:hAnsi="仿宋" w:cs="仿宋" w:hint="eastAsia"/>
          <w:bCs/>
          <w:color w:val="000000" w:themeColor="text1"/>
          <w:spacing w:val="-2"/>
          <w:kern w:val="2"/>
          <w:sz w:val="32"/>
          <w:szCs w:val="32"/>
        </w:rPr>
        <w:lastRenderedPageBreak/>
        <w:t>公证员助理职称等级，同时取消法医类初级职称中曾经使用过的法医士名称，只保留法医师名称。</w:t>
      </w:r>
    </w:p>
    <w:p w:rsidR="00223C24" w:rsidRPr="00223C24" w:rsidRDefault="00223C24" w:rsidP="00223C24">
      <w:pPr>
        <w:spacing w:line="600" w:lineRule="exact"/>
        <w:ind w:firstLineChars="200" w:firstLine="632"/>
        <w:rPr>
          <w:rFonts w:ascii="楷体" w:eastAsia="楷体" w:hAnsi="楷体" w:cs="楷体"/>
          <w:bCs/>
          <w:color w:val="000000" w:themeColor="text1"/>
          <w:spacing w:val="-2"/>
          <w:sz w:val="32"/>
          <w:szCs w:val="32"/>
        </w:rPr>
      </w:pPr>
      <w:r w:rsidRPr="00223C24">
        <w:rPr>
          <w:rFonts w:ascii="楷体" w:eastAsia="楷体" w:hAnsi="楷体" w:cs="楷体" w:hint="eastAsia"/>
          <w:bCs/>
          <w:color w:val="000000" w:themeColor="text1"/>
          <w:spacing w:val="-2"/>
          <w:sz w:val="32"/>
          <w:szCs w:val="32"/>
        </w:rPr>
        <w:t>（二）关于完善职称评价标准</w:t>
      </w:r>
    </w:p>
    <w:p w:rsidR="00223C24" w:rsidRPr="00223C24" w:rsidRDefault="00223C24" w:rsidP="0062742F">
      <w:pPr>
        <w:numPr>
          <w:ilvl w:val="255"/>
          <w:numId w:val="0"/>
        </w:numPr>
        <w:spacing w:line="600" w:lineRule="exact"/>
        <w:ind w:firstLineChars="200" w:firstLine="632"/>
        <w:rPr>
          <w:rFonts w:ascii="仿宋" w:eastAsia="仿宋" w:hAnsi="仿宋" w:cs="仿宋"/>
          <w:bCs/>
          <w:color w:val="000000" w:themeColor="text1"/>
          <w:spacing w:val="-2"/>
          <w:sz w:val="32"/>
          <w:szCs w:val="32"/>
        </w:rPr>
      </w:pPr>
      <w:r w:rsidRPr="00223C24">
        <w:rPr>
          <w:rFonts w:ascii="仿宋" w:eastAsia="仿宋" w:hAnsi="仿宋" w:cs="仿宋" w:hint="eastAsia"/>
          <w:bCs/>
          <w:color w:val="000000" w:themeColor="text1"/>
          <w:spacing w:val="-2"/>
          <w:sz w:val="32"/>
          <w:szCs w:val="32"/>
        </w:rPr>
        <w:t>《意见》注重参评公共法律服务专业人员的政治表现，应当拥护中国共产党领导，拥护社会主义法治，忠于宪法和法律；强调参评专业人员应恪守职业道德和执业纪律，依法、规范和诚信</w:t>
      </w:r>
      <w:r w:rsidR="005E3BBA">
        <w:rPr>
          <w:rFonts w:ascii="仿宋" w:eastAsia="仿宋" w:hAnsi="仿宋" w:cs="仿宋" w:hint="eastAsia"/>
          <w:bCs/>
          <w:color w:val="000000" w:themeColor="text1"/>
          <w:spacing w:val="-2"/>
          <w:sz w:val="32"/>
          <w:szCs w:val="32"/>
        </w:rPr>
        <w:t>执业</w:t>
      </w:r>
      <w:r w:rsidRPr="00223C24">
        <w:rPr>
          <w:rFonts w:ascii="仿宋" w:eastAsia="仿宋" w:hAnsi="仿宋" w:cs="仿宋" w:hint="eastAsia"/>
          <w:bCs/>
          <w:color w:val="000000" w:themeColor="text1"/>
          <w:spacing w:val="-2"/>
          <w:sz w:val="32"/>
          <w:szCs w:val="32"/>
        </w:rPr>
        <w:t>，突出德才兼备，以德为</w:t>
      </w:r>
      <w:proofErr w:type="gramStart"/>
      <w:r w:rsidRPr="00223C24">
        <w:rPr>
          <w:rFonts w:ascii="仿宋" w:eastAsia="仿宋" w:hAnsi="仿宋" w:cs="仿宋" w:hint="eastAsia"/>
          <w:bCs/>
          <w:color w:val="000000" w:themeColor="text1"/>
          <w:spacing w:val="-2"/>
          <w:sz w:val="32"/>
          <w:szCs w:val="32"/>
        </w:rPr>
        <w:t>先原则</w:t>
      </w:r>
      <w:proofErr w:type="gramEnd"/>
      <w:r w:rsidRPr="00223C24">
        <w:rPr>
          <w:rFonts w:ascii="仿宋" w:eastAsia="仿宋" w:hAnsi="仿宋" w:cs="仿宋" w:hint="eastAsia"/>
          <w:bCs/>
          <w:color w:val="000000" w:themeColor="text1"/>
          <w:spacing w:val="-2"/>
          <w:sz w:val="32"/>
          <w:szCs w:val="32"/>
        </w:rPr>
        <w:t>的要求。根据公共法律服务专业人员执业实践性、操作性突出，公共法律服务部门区域发展不平衡的特点，《意见》没有把外语和计算机水平作为</w:t>
      </w:r>
      <w:r w:rsidR="005E3BBA">
        <w:rPr>
          <w:rFonts w:ascii="仿宋" w:eastAsia="仿宋" w:hAnsi="仿宋" w:cs="仿宋" w:hint="eastAsia"/>
          <w:bCs/>
          <w:color w:val="000000" w:themeColor="text1"/>
          <w:spacing w:val="-2"/>
          <w:sz w:val="32"/>
          <w:szCs w:val="32"/>
        </w:rPr>
        <w:t>限制性</w:t>
      </w:r>
      <w:r w:rsidRPr="00223C24">
        <w:rPr>
          <w:rFonts w:ascii="仿宋" w:eastAsia="仿宋" w:hAnsi="仿宋" w:cs="仿宋" w:hint="eastAsia"/>
          <w:bCs/>
          <w:color w:val="000000" w:themeColor="text1"/>
          <w:spacing w:val="-2"/>
          <w:sz w:val="32"/>
          <w:szCs w:val="32"/>
        </w:rPr>
        <w:t>参评条件，而是结合公共法律服务业</w:t>
      </w:r>
      <w:proofErr w:type="gramStart"/>
      <w:r w:rsidRPr="00223C24">
        <w:rPr>
          <w:rFonts w:ascii="仿宋" w:eastAsia="仿宋" w:hAnsi="仿宋" w:cs="仿宋" w:hint="eastAsia"/>
          <w:bCs/>
          <w:color w:val="000000" w:themeColor="text1"/>
          <w:spacing w:val="-2"/>
          <w:sz w:val="32"/>
          <w:szCs w:val="32"/>
        </w:rPr>
        <w:t>务</w:t>
      </w:r>
      <w:proofErr w:type="gramEnd"/>
      <w:r w:rsidRPr="00223C24">
        <w:rPr>
          <w:rFonts w:ascii="仿宋" w:eastAsia="仿宋" w:hAnsi="仿宋" w:cs="仿宋" w:hint="eastAsia"/>
          <w:bCs/>
          <w:color w:val="000000" w:themeColor="text1"/>
          <w:spacing w:val="-2"/>
          <w:sz w:val="32"/>
          <w:szCs w:val="32"/>
        </w:rPr>
        <w:t>实际，突出考察专业人员的业务能力、实绩和贡献。一是对在促进法治建设中</w:t>
      </w:r>
      <w:proofErr w:type="gramStart"/>
      <w:r w:rsidRPr="00223C24">
        <w:rPr>
          <w:rFonts w:ascii="仿宋" w:eastAsia="仿宋" w:hAnsi="仿宋" w:cs="仿宋" w:hint="eastAsia"/>
          <w:bCs/>
          <w:color w:val="000000" w:themeColor="text1"/>
          <w:spacing w:val="-2"/>
          <w:sz w:val="32"/>
          <w:szCs w:val="32"/>
        </w:rPr>
        <w:t>作出</w:t>
      </w:r>
      <w:proofErr w:type="gramEnd"/>
      <w:r w:rsidRPr="00223C24">
        <w:rPr>
          <w:rFonts w:ascii="仿宋" w:eastAsia="仿宋" w:hAnsi="仿宋" w:cs="仿宋" w:hint="eastAsia"/>
          <w:bCs/>
          <w:color w:val="000000" w:themeColor="text1"/>
          <w:spacing w:val="-2"/>
          <w:sz w:val="32"/>
          <w:szCs w:val="32"/>
        </w:rPr>
        <w:t>重大贡献，长期在艰苦边远地区工作的公共法律服务人才，适当放宽学历、科研能力要求，重点考察工作业绩。同时，对引进的海外高层次人才和急需紧缺人才，放宽资历和任职年限要求，可直接申报评审高级职称。二是克服唯论文的倾向，分专业类别完善公共法律服务人才评价标准。对于从事公证或司法鉴定业务的人员，可以将公证书、法律意见书、司法鉴定意见文书、理论文章、被遴选的指导案例及创新业务、新技术新方法运用等相应替代论文要求；对于从事科学研究的人员，推行将项目成果、研究报告、专著译著、技术标准规范等作为代表作，强调代表作的同行专家认可。三是关于具备硕士学位、博士学位司法鉴定人申报职称的条件。考虑到司法鉴定是应用性、实践性很强的，且具科学和法律双重属性的司法证明活动，</w:t>
      </w:r>
      <w:r w:rsidRPr="00223C24">
        <w:rPr>
          <w:rFonts w:ascii="仿宋" w:eastAsia="仿宋" w:hAnsi="仿宋" w:cs="仿宋"/>
          <w:bCs/>
          <w:color w:val="000000" w:themeColor="text1"/>
          <w:spacing w:val="-2"/>
          <w:sz w:val="32"/>
          <w:szCs w:val="32"/>
        </w:rPr>
        <w:lastRenderedPageBreak/>
        <w:t>司法鉴定人</w:t>
      </w:r>
      <w:r w:rsidRPr="00223C24">
        <w:rPr>
          <w:rFonts w:ascii="仿宋" w:eastAsia="仿宋" w:hAnsi="仿宋" w:cs="仿宋" w:hint="eastAsia"/>
          <w:bCs/>
          <w:color w:val="000000" w:themeColor="text1"/>
          <w:spacing w:val="-2"/>
          <w:sz w:val="32"/>
          <w:szCs w:val="32"/>
        </w:rPr>
        <w:t>的鉴定能力除基于</w:t>
      </w:r>
      <w:proofErr w:type="gramStart"/>
      <w:r w:rsidRPr="00223C24">
        <w:rPr>
          <w:rFonts w:ascii="仿宋" w:eastAsia="仿宋" w:hAnsi="仿宋" w:cs="仿宋" w:hint="eastAsia"/>
          <w:bCs/>
          <w:color w:val="000000" w:themeColor="text1"/>
          <w:spacing w:val="-2"/>
          <w:sz w:val="32"/>
          <w:szCs w:val="32"/>
        </w:rPr>
        <w:t>各基础</w:t>
      </w:r>
      <w:proofErr w:type="gramEnd"/>
      <w:r w:rsidRPr="00223C24">
        <w:rPr>
          <w:rFonts w:ascii="仿宋" w:eastAsia="仿宋" w:hAnsi="仿宋" w:cs="仿宋" w:hint="eastAsia"/>
          <w:bCs/>
          <w:color w:val="000000" w:themeColor="text1"/>
          <w:spacing w:val="-2"/>
          <w:sz w:val="32"/>
          <w:szCs w:val="32"/>
        </w:rPr>
        <w:t>学科的理论知识外，还依赖于特有的鉴定技能、实践经验和必要的法律知识，因此司法鉴定人在获得相应的博士、硕士学位后，还必须从事司法鉴定实践一段时间，才能满足司法鉴定工作需要。《意见》明确，具备硕士学位申报初级司法鉴定人职称和具备博士学位申报中级司法鉴定人职称，在申报条件中明确了需要从事司法鉴定工作满1年的要求。四是实行国家标准、地区标准和单位标准相结合。由人力资源</w:t>
      </w:r>
      <w:bookmarkStart w:id="0" w:name="_GoBack"/>
      <w:bookmarkEnd w:id="0"/>
      <w:r w:rsidRPr="00223C24">
        <w:rPr>
          <w:rFonts w:ascii="仿宋" w:eastAsia="仿宋" w:hAnsi="仿宋" w:cs="仿宋" w:hint="eastAsia"/>
          <w:bCs/>
          <w:color w:val="000000" w:themeColor="text1"/>
          <w:spacing w:val="-2"/>
          <w:sz w:val="32"/>
          <w:szCs w:val="32"/>
        </w:rPr>
        <w:t>社会保障部、司法部负责制定相应的职称评定基本标准条件，各地区可根据本地区经济社会发展状况和公共法律服务事业发展情况，制定本地区标准。具有自主评审权的行业组织、用人单位可根据本单位实际，制定单位标准。地区标准和单位标准不得低于国家标准。</w:t>
      </w:r>
    </w:p>
    <w:p w:rsidR="00223C24" w:rsidRPr="00223C24" w:rsidRDefault="00223C24" w:rsidP="00223C24">
      <w:pPr>
        <w:spacing w:line="600" w:lineRule="exact"/>
        <w:ind w:firstLineChars="200" w:firstLine="632"/>
        <w:rPr>
          <w:rFonts w:ascii="楷体" w:eastAsia="楷体" w:hAnsi="楷体" w:cs="楷体"/>
          <w:bCs/>
          <w:color w:val="000000" w:themeColor="text1"/>
          <w:spacing w:val="-2"/>
          <w:sz w:val="32"/>
          <w:szCs w:val="32"/>
        </w:rPr>
      </w:pPr>
      <w:r w:rsidRPr="00223C24">
        <w:rPr>
          <w:rFonts w:ascii="楷体" w:eastAsia="楷体" w:hAnsi="楷体" w:cs="楷体" w:hint="eastAsia"/>
          <w:bCs/>
          <w:color w:val="000000" w:themeColor="text1"/>
          <w:spacing w:val="-2"/>
          <w:sz w:val="32"/>
          <w:szCs w:val="32"/>
        </w:rPr>
        <w:t>（三）关于创新评价机制</w:t>
      </w:r>
    </w:p>
    <w:p w:rsidR="00223C24" w:rsidRPr="00223C24" w:rsidRDefault="00223C24" w:rsidP="0062742F">
      <w:pPr>
        <w:numPr>
          <w:ilvl w:val="255"/>
          <w:numId w:val="0"/>
        </w:numPr>
        <w:spacing w:line="600" w:lineRule="exact"/>
        <w:ind w:firstLineChars="200" w:firstLine="632"/>
        <w:rPr>
          <w:rFonts w:ascii="仿宋" w:eastAsia="仿宋" w:hAnsi="仿宋" w:cs="仿宋"/>
          <w:bCs/>
          <w:color w:val="000000" w:themeColor="text1"/>
          <w:spacing w:val="-2"/>
          <w:sz w:val="32"/>
          <w:szCs w:val="32"/>
        </w:rPr>
      </w:pPr>
      <w:r w:rsidRPr="00223C24">
        <w:rPr>
          <w:rFonts w:ascii="仿宋" w:eastAsia="仿宋" w:hAnsi="仿宋" w:cs="仿宋" w:hint="eastAsia"/>
          <w:bCs/>
          <w:color w:val="000000" w:themeColor="text1"/>
          <w:spacing w:val="-2"/>
          <w:sz w:val="32"/>
          <w:szCs w:val="32"/>
        </w:rPr>
        <w:t>《意见》提出建立以同行专家评议为基础的业内评价机制，采用多种评估方式，注重业内和社会评价相结合。打破户籍、地域、身份、档案等制约，畅通职称申报渠道。明确民办机构公共法律服务人才与公立机构公共法律服务人才在职称评审等方面享有平等待遇。完善评审委员会的组织管理办法，健全工作程序和评审规则，加强评审委员会专家库建设，根据不同专业合理确定高水平的评审专家，定期更新，形成专家库动态优化。考虑到各地区司法鉴定专业人才发展不平衡的实际，《意见》明确，司法部组建的司法鉴定人高级职称评审委员会可以接受各地区委托评审。强化职称评审考核、监督，建立倒查追</w:t>
      </w:r>
      <w:r w:rsidRPr="00223C24">
        <w:rPr>
          <w:rFonts w:ascii="仿宋" w:eastAsia="仿宋" w:hAnsi="仿宋" w:cs="仿宋" w:hint="eastAsia"/>
          <w:bCs/>
          <w:color w:val="000000" w:themeColor="text1"/>
          <w:spacing w:val="-2"/>
          <w:sz w:val="32"/>
          <w:szCs w:val="32"/>
        </w:rPr>
        <w:lastRenderedPageBreak/>
        <w:t>责机制，提高职称评审的公正性和权威性。</w:t>
      </w:r>
    </w:p>
    <w:p w:rsidR="00223C24" w:rsidRPr="00223C24" w:rsidRDefault="00223C24" w:rsidP="00223C24">
      <w:pPr>
        <w:spacing w:line="600" w:lineRule="exact"/>
        <w:ind w:firstLineChars="200" w:firstLine="632"/>
        <w:rPr>
          <w:rFonts w:ascii="楷体" w:eastAsia="楷体" w:hAnsi="楷体" w:cs="楷体"/>
          <w:bCs/>
          <w:color w:val="000000" w:themeColor="text1"/>
          <w:spacing w:val="-2"/>
          <w:sz w:val="32"/>
          <w:szCs w:val="32"/>
        </w:rPr>
      </w:pPr>
      <w:r w:rsidRPr="00223C24">
        <w:rPr>
          <w:rFonts w:ascii="楷体" w:eastAsia="楷体" w:hAnsi="楷体" w:cs="楷体" w:hint="eastAsia"/>
          <w:bCs/>
          <w:color w:val="000000" w:themeColor="text1"/>
          <w:spacing w:val="-2"/>
          <w:sz w:val="32"/>
          <w:szCs w:val="32"/>
        </w:rPr>
        <w:t>（四）关于促进职称评价与使用、培养相衔接</w:t>
      </w:r>
    </w:p>
    <w:p w:rsidR="00223C24" w:rsidRPr="00223C24" w:rsidRDefault="00223C24" w:rsidP="0062742F">
      <w:pPr>
        <w:numPr>
          <w:ilvl w:val="255"/>
          <w:numId w:val="0"/>
        </w:numPr>
        <w:spacing w:line="600" w:lineRule="exact"/>
        <w:ind w:firstLineChars="200" w:firstLine="632"/>
        <w:rPr>
          <w:rFonts w:ascii="仿宋" w:eastAsia="仿宋" w:hAnsi="仿宋" w:cs="仿宋"/>
          <w:bCs/>
          <w:color w:val="000000" w:themeColor="text1"/>
          <w:spacing w:val="-2"/>
          <w:sz w:val="32"/>
          <w:szCs w:val="32"/>
        </w:rPr>
      </w:pPr>
      <w:r w:rsidRPr="00223C24">
        <w:rPr>
          <w:rFonts w:ascii="仿宋" w:eastAsia="仿宋" w:hAnsi="仿宋" w:cs="仿宋" w:hint="eastAsia"/>
          <w:bCs/>
          <w:color w:val="000000" w:themeColor="text1"/>
          <w:spacing w:val="-2"/>
          <w:sz w:val="32"/>
          <w:szCs w:val="32"/>
        </w:rPr>
        <w:t>《意见》要求公共法律服务机构要按照有关规定落实对应职称等级的公共法律服务专业人员的薪酬待遇、岗位聘用，创新和丰富继续教育、专业培养的内容和形式，实现职称评价结果和公共法律服务人员聘用、考核、晋升等有效结合。</w:t>
      </w:r>
    </w:p>
    <w:p w:rsidR="00223C24" w:rsidRPr="00223C24" w:rsidRDefault="00223C24" w:rsidP="00223C24">
      <w:pPr>
        <w:spacing w:line="600" w:lineRule="exact"/>
        <w:ind w:firstLineChars="200" w:firstLine="632"/>
        <w:rPr>
          <w:rFonts w:ascii="楷体" w:eastAsia="楷体" w:hAnsi="楷体" w:cs="楷体"/>
          <w:bCs/>
          <w:color w:val="000000" w:themeColor="text1"/>
          <w:spacing w:val="-2"/>
          <w:sz w:val="32"/>
          <w:szCs w:val="32"/>
        </w:rPr>
      </w:pPr>
      <w:r w:rsidRPr="00223C24">
        <w:rPr>
          <w:rFonts w:ascii="楷体" w:eastAsia="楷体" w:hAnsi="楷体" w:cs="楷体" w:hint="eastAsia"/>
          <w:bCs/>
          <w:color w:val="000000" w:themeColor="text1"/>
          <w:spacing w:val="-2"/>
          <w:sz w:val="32"/>
          <w:szCs w:val="32"/>
        </w:rPr>
        <w:t>（五）关于统一后的司法鉴定人职称与原司法鉴定人职称的衔接</w:t>
      </w:r>
    </w:p>
    <w:p w:rsidR="00223C24" w:rsidRPr="00223C24" w:rsidRDefault="00223C24" w:rsidP="00223C24">
      <w:pPr>
        <w:numPr>
          <w:ilvl w:val="255"/>
          <w:numId w:val="0"/>
        </w:numPr>
        <w:spacing w:line="600" w:lineRule="exact"/>
        <w:ind w:firstLineChars="200" w:firstLine="632"/>
        <w:rPr>
          <w:rFonts w:ascii="仿宋" w:eastAsia="仿宋" w:hAnsi="仿宋" w:cs="仿宋"/>
          <w:bCs/>
          <w:color w:val="000000" w:themeColor="text1"/>
          <w:spacing w:val="-2"/>
          <w:sz w:val="32"/>
          <w:szCs w:val="32"/>
        </w:rPr>
      </w:pPr>
      <w:r w:rsidRPr="00223C24">
        <w:rPr>
          <w:rFonts w:ascii="仿宋" w:eastAsia="仿宋" w:hAnsi="仿宋" w:cs="仿宋" w:hint="eastAsia"/>
          <w:bCs/>
          <w:color w:val="000000" w:themeColor="text1"/>
          <w:spacing w:val="-2"/>
          <w:sz w:val="32"/>
          <w:szCs w:val="32"/>
        </w:rPr>
        <w:t>为做好过渡与衔接，《意见》明确了统一后的司法鉴定人职称与原司法鉴定人工程系列职称的对应关系，可以通过司法部组建的</w:t>
      </w:r>
      <w:r w:rsidRPr="00223C24">
        <w:rPr>
          <w:rFonts w:ascii="仿宋" w:eastAsia="仿宋" w:hAnsi="仿宋" w:cs="仿宋"/>
          <w:bCs/>
          <w:color w:val="000000" w:themeColor="text1"/>
          <w:spacing w:val="-2"/>
          <w:sz w:val="32"/>
          <w:szCs w:val="32"/>
        </w:rPr>
        <w:t>司法鉴定人</w:t>
      </w:r>
      <w:r w:rsidRPr="00223C24">
        <w:rPr>
          <w:rFonts w:ascii="仿宋" w:eastAsia="仿宋" w:hAnsi="仿宋" w:cs="仿宋" w:hint="eastAsia"/>
          <w:bCs/>
          <w:color w:val="000000" w:themeColor="text1"/>
          <w:spacing w:val="-2"/>
          <w:sz w:val="32"/>
          <w:szCs w:val="32"/>
        </w:rPr>
        <w:t>高级职称评审委员会或</w:t>
      </w:r>
      <w:proofErr w:type="gramStart"/>
      <w:r w:rsidRPr="00223C24">
        <w:rPr>
          <w:rFonts w:ascii="仿宋" w:eastAsia="仿宋" w:hAnsi="仿宋" w:cs="仿宋" w:hint="eastAsia"/>
          <w:bCs/>
          <w:color w:val="000000" w:themeColor="text1"/>
          <w:spacing w:val="-2"/>
          <w:sz w:val="32"/>
          <w:szCs w:val="32"/>
        </w:rPr>
        <w:t>原相关</w:t>
      </w:r>
      <w:proofErr w:type="gramEnd"/>
      <w:r w:rsidRPr="00223C24">
        <w:rPr>
          <w:rFonts w:ascii="仿宋" w:eastAsia="仿宋" w:hAnsi="仿宋" w:cs="仿宋" w:hint="eastAsia"/>
          <w:bCs/>
          <w:color w:val="000000" w:themeColor="text1"/>
          <w:spacing w:val="-2"/>
          <w:sz w:val="32"/>
          <w:szCs w:val="32"/>
        </w:rPr>
        <w:t>的司法鉴定人中级职称评审委员会办理职称认定手续，</w:t>
      </w:r>
      <w:r w:rsidRPr="00223C24">
        <w:rPr>
          <w:rFonts w:ascii="仿宋_GB2312" w:eastAsia="仿宋_GB2312" w:hint="eastAsia"/>
          <w:bCs/>
          <w:color w:val="000000" w:themeColor="text1"/>
          <w:spacing w:val="-2"/>
          <w:sz w:val="32"/>
          <w:szCs w:val="32"/>
        </w:rPr>
        <w:t>将现有</w:t>
      </w:r>
      <w:r w:rsidRPr="00223C24">
        <w:rPr>
          <w:rFonts w:ascii="仿宋_GB2312" w:eastAsia="仿宋_GB2312" w:hint="eastAsia"/>
          <w:color w:val="000000" w:themeColor="text1"/>
          <w:spacing w:val="-2"/>
          <w:sz w:val="32"/>
          <w:szCs w:val="32"/>
        </w:rPr>
        <w:t>司法鉴定人一次性直接过渡到新的职称体系。</w:t>
      </w:r>
    </w:p>
    <w:sectPr w:rsidR="00223C24" w:rsidRPr="00223C24" w:rsidSect="00223C24">
      <w:footerReference w:type="default" r:id="rId7"/>
      <w:pgSz w:w="11906" w:h="16838"/>
      <w:pgMar w:top="1440" w:right="1639" w:bottom="1440" w:left="1639" w:header="851" w:footer="992"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FFF7E32" w15:done="0"/>
  <w15:commentEx w15:paraId="4FFFEFAC" w15:done="0"/>
  <w15:commentEx w15:paraId="FFFF4DD4" w15:done="0"/>
  <w15:commentEx w15:paraId="FAFF280A" w15:done="0"/>
  <w15:commentEx w15:paraId="D7FD867B" w15:done="0"/>
  <w15:commentEx w15:paraId="FB7F8C20" w15:done="0"/>
  <w15:commentEx w15:paraId="D5B79CAF" w15:done="0"/>
  <w15:commentEx w15:paraId="ADFF8AA7" w15:done="0"/>
  <w15:commentEx w15:paraId="AD7FFC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F1E" w:rsidRDefault="00704F1E" w:rsidP="00223C24">
      <w:r>
        <w:separator/>
      </w:r>
    </w:p>
  </w:endnote>
  <w:endnote w:type="continuationSeparator" w:id="0">
    <w:p w:rsidR="00704F1E" w:rsidRDefault="00704F1E" w:rsidP="00223C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278684"/>
    </w:sdtPr>
    <w:sdtContent>
      <w:p w:rsidR="00223C24" w:rsidRDefault="0087726C">
        <w:pPr>
          <w:pStyle w:val="a6"/>
          <w:jc w:val="center"/>
        </w:pPr>
        <w:r>
          <w:fldChar w:fldCharType="begin"/>
        </w:r>
        <w:r w:rsidR="005E3BBA">
          <w:instrText>PAGE   \* MERGEFORMAT</w:instrText>
        </w:r>
        <w:r>
          <w:fldChar w:fldCharType="separate"/>
        </w:r>
        <w:r w:rsidR="00633967" w:rsidRPr="00633967">
          <w:rPr>
            <w:noProof/>
            <w:lang w:val="zh-CN"/>
          </w:rPr>
          <w:t>1</w:t>
        </w:r>
        <w:r>
          <w:fldChar w:fldCharType="end"/>
        </w:r>
      </w:p>
    </w:sdtContent>
  </w:sdt>
  <w:p w:rsidR="00223C24" w:rsidRDefault="00223C2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F1E" w:rsidRDefault="00704F1E" w:rsidP="00223C24">
      <w:r>
        <w:separator/>
      </w:r>
    </w:p>
  </w:footnote>
  <w:footnote w:type="continuationSeparator" w:id="0">
    <w:p w:rsidR="00704F1E" w:rsidRDefault="00704F1E" w:rsidP="00223C2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运">
    <w15:presenceInfo w15:providerId="None" w15:userId="杨运"/>
  </w15:person>
  <w15:person w15:author="zhang work">
    <w15:presenceInfo w15:providerId="WPS Office" w15:userId="3895628354"/>
  </w15:person>
  <w15:person w15:author="zaigezaiwu">
    <w15:presenceInfo w15:providerId="WPS Office" w15:userId="2218415686"/>
  </w15:person>
  <w15:person w15:author="zhangsijia">
    <w15:presenceInfo w15:providerId="None" w15:userId="zhangsijia"/>
  </w15:person>
  <w15:person w15:author="黄豪杰">
    <w15:presenceInfo w15:providerId="None" w15:userId="黄豪杰"/>
  </w15:person>
  <w15:person w15:author="liuxin">
    <w15:presenceInfo w15:providerId="None" w15:userId="liuxin"/>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F7F6300"/>
    <w:rsid w:val="FAF9DCF2"/>
    <w:rsid w:val="FF76A42A"/>
    <w:rsid w:val="000927C6"/>
    <w:rsid w:val="000A26D7"/>
    <w:rsid w:val="000C4B25"/>
    <w:rsid w:val="001304CA"/>
    <w:rsid w:val="00141E6B"/>
    <w:rsid w:val="00172A27"/>
    <w:rsid w:val="001C4147"/>
    <w:rsid w:val="00223C24"/>
    <w:rsid w:val="002B5333"/>
    <w:rsid w:val="005373DF"/>
    <w:rsid w:val="005E3BBA"/>
    <w:rsid w:val="00614C73"/>
    <w:rsid w:val="0062742F"/>
    <w:rsid w:val="00633967"/>
    <w:rsid w:val="006C50E1"/>
    <w:rsid w:val="00704F1E"/>
    <w:rsid w:val="0074084F"/>
    <w:rsid w:val="00831B8E"/>
    <w:rsid w:val="0087726C"/>
    <w:rsid w:val="008B675B"/>
    <w:rsid w:val="008B773C"/>
    <w:rsid w:val="008C36F3"/>
    <w:rsid w:val="00981B54"/>
    <w:rsid w:val="009B1A59"/>
    <w:rsid w:val="00AC01E2"/>
    <w:rsid w:val="00AE745B"/>
    <w:rsid w:val="00D6454B"/>
    <w:rsid w:val="00DC0D01"/>
    <w:rsid w:val="00DC1C84"/>
    <w:rsid w:val="00E35143"/>
    <w:rsid w:val="019F7B90"/>
    <w:rsid w:val="02143F6B"/>
    <w:rsid w:val="026A7F8E"/>
    <w:rsid w:val="04FA4DBC"/>
    <w:rsid w:val="09BD24AD"/>
    <w:rsid w:val="0E735185"/>
    <w:rsid w:val="0E884F0B"/>
    <w:rsid w:val="11F06C0E"/>
    <w:rsid w:val="135F0336"/>
    <w:rsid w:val="13EE1C47"/>
    <w:rsid w:val="149F4C62"/>
    <w:rsid w:val="14B33470"/>
    <w:rsid w:val="174E5900"/>
    <w:rsid w:val="1A9E0AED"/>
    <w:rsid w:val="1B5414C0"/>
    <w:rsid w:val="1CE11681"/>
    <w:rsid w:val="2017681F"/>
    <w:rsid w:val="20F20E89"/>
    <w:rsid w:val="20F8642B"/>
    <w:rsid w:val="234F7F0B"/>
    <w:rsid w:val="241F7A41"/>
    <w:rsid w:val="24FE3E94"/>
    <w:rsid w:val="2B91642C"/>
    <w:rsid w:val="2D55516F"/>
    <w:rsid w:val="3065139E"/>
    <w:rsid w:val="323E3A27"/>
    <w:rsid w:val="33620E25"/>
    <w:rsid w:val="33A0140F"/>
    <w:rsid w:val="33A73F47"/>
    <w:rsid w:val="350E2BE0"/>
    <w:rsid w:val="35C40341"/>
    <w:rsid w:val="38D23AA1"/>
    <w:rsid w:val="3A533FE3"/>
    <w:rsid w:val="3AC958B6"/>
    <w:rsid w:val="3BA75D6E"/>
    <w:rsid w:val="3E5162C8"/>
    <w:rsid w:val="3EA47DE5"/>
    <w:rsid w:val="3FAF78CD"/>
    <w:rsid w:val="412F659A"/>
    <w:rsid w:val="42E774A3"/>
    <w:rsid w:val="481610E6"/>
    <w:rsid w:val="4A962F99"/>
    <w:rsid w:val="4E1A5601"/>
    <w:rsid w:val="4F116FF0"/>
    <w:rsid w:val="50F9795C"/>
    <w:rsid w:val="511F04EA"/>
    <w:rsid w:val="5A8463D7"/>
    <w:rsid w:val="5CDF4C9B"/>
    <w:rsid w:val="5E586F29"/>
    <w:rsid w:val="5ECB318F"/>
    <w:rsid w:val="5FB2E079"/>
    <w:rsid w:val="5FC4464B"/>
    <w:rsid w:val="60776A2B"/>
    <w:rsid w:val="60932811"/>
    <w:rsid w:val="60AD0047"/>
    <w:rsid w:val="639B5F20"/>
    <w:rsid w:val="65FB15A7"/>
    <w:rsid w:val="66BC2A3E"/>
    <w:rsid w:val="67233686"/>
    <w:rsid w:val="67832C34"/>
    <w:rsid w:val="6AB26DA9"/>
    <w:rsid w:val="6B127A4C"/>
    <w:rsid w:val="6C6D27BD"/>
    <w:rsid w:val="6E5902B6"/>
    <w:rsid w:val="72D03E4A"/>
    <w:rsid w:val="735D292F"/>
    <w:rsid w:val="73F264AC"/>
    <w:rsid w:val="74C11E4C"/>
    <w:rsid w:val="78E667C0"/>
    <w:rsid w:val="790B215F"/>
    <w:rsid w:val="7941436B"/>
    <w:rsid w:val="79521C4C"/>
    <w:rsid w:val="7BFD1A24"/>
    <w:rsid w:val="7D625539"/>
    <w:rsid w:val="9FFDC0C4"/>
    <w:rsid w:val="A87F01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C2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223C24"/>
    <w:pPr>
      <w:jc w:val="left"/>
    </w:pPr>
  </w:style>
  <w:style w:type="paragraph" w:styleId="a4">
    <w:name w:val="Plain Text"/>
    <w:basedOn w:val="a"/>
    <w:link w:val="Char"/>
    <w:uiPriority w:val="99"/>
    <w:unhideWhenUsed/>
    <w:qFormat/>
    <w:rsid w:val="00223C24"/>
    <w:rPr>
      <w:rFonts w:ascii="宋体" w:eastAsia="宋体" w:hAnsi="Courier New" w:cs="Courier New"/>
      <w:szCs w:val="21"/>
    </w:rPr>
  </w:style>
  <w:style w:type="paragraph" w:styleId="a5">
    <w:name w:val="Balloon Text"/>
    <w:basedOn w:val="a"/>
    <w:link w:val="Char0"/>
    <w:uiPriority w:val="99"/>
    <w:unhideWhenUsed/>
    <w:qFormat/>
    <w:rsid w:val="00223C24"/>
    <w:rPr>
      <w:sz w:val="18"/>
      <w:szCs w:val="18"/>
    </w:rPr>
  </w:style>
  <w:style w:type="paragraph" w:styleId="a6">
    <w:name w:val="footer"/>
    <w:basedOn w:val="a"/>
    <w:link w:val="Char1"/>
    <w:uiPriority w:val="99"/>
    <w:unhideWhenUsed/>
    <w:qFormat/>
    <w:rsid w:val="00223C24"/>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223C2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23C24"/>
    <w:pPr>
      <w:jc w:val="left"/>
    </w:pPr>
    <w:rPr>
      <w:rFonts w:cs="Times New Roman"/>
      <w:kern w:val="0"/>
      <w:sz w:val="24"/>
    </w:rPr>
  </w:style>
  <w:style w:type="character" w:styleId="a9">
    <w:name w:val="Strong"/>
    <w:basedOn w:val="a0"/>
    <w:uiPriority w:val="22"/>
    <w:qFormat/>
    <w:rsid w:val="00223C24"/>
    <w:rPr>
      <w:b/>
    </w:rPr>
  </w:style>
  <w:style w:type="character" w:customStyle="1" w:styleId="Char">
    <w:name w:val="纯文本 Char"/>
    <w:basedOn w:val="a0"/>
    <w:link w:val="a4"/>
    <w:uiPriority w:val="99"/>
    <w:qFormat/>
    <w:rsid w:val="00223C24"/>
    <w:rPr>
      <w:rFonts w:ascii="宋体" w:eastAsia="宋体" w:hAnsi="Courier New" w:cs="Courier New"/>
      <w:szCs w:val="21"/>
    </w:rPr>
  </w:style>
  <w:style w:type="character" w:customStyle="1" w:styleId="Char2">
    <w:name w:val="页眉 Char"/>
    <w:basedOn w:val="a0"/>
    <w:link w:val="a7"/>
    <w:uiPriority w:val="99"/>
    <w:qFormat/>
    <w:rsid w:val="00223C24"/>
    <w:rPr>
      <w:sz w:val="18"/>
      <w:szCs w:val="18"/>
    </w:rPr>
  </w:style>
  <w:style w:type="character" w:customStyle="1" w:styleId="Char1">
    <w:name w:val="页脚 Char"/>
    <w:basedOn w:val="a0"/>
    <w:link w:val="a6"/>
    <w:uiPriority w:val="99"/>
    <w:qFormat/>
    <w:rsid w:val="00223C24"/>
    <w:rPr>
      <w:sz w:val="18"/>
      <w:szCs w:val="18"/>
    </w:rPr>
  </w:style>
  <w:style w:type="character" w:customStyle="1" w:styleId="Char0">
    <w:name w:val="批注框文本 Char"/>
    <w:basedOn w:val="a0"/>
    <w:link w:val="a5"/>
    <w:uiPriority w:val="99"/>
    <w:semiHidden/>
    <w:qFormat/>
    <w:rsid w:val="00223C24"/>
    <w:rPr>
      <w:sz w:val="18"/>
      <w:szCs w:val="18"/>
    </w:rPr>
  </w:style>
  <w:style w:type="character" w:styleId="aa">
    <w:name w:val="annotation reference"/>
    <w:basedOn w:val="a0"/>
    <w:uiPriority w:val="99"/>
    <w:semiHidden/>
    <w:unhideWhenUsed/>
    <w:rsid w:val="00223C24"/>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460</Words>
  <Characters>2625</Characters>
  <Application>Microsoft Office Word</Application>
  <DocSecurity>0</DocSecurity>
  <Lines>21</Lines>
  <Paragraphs>6</Paragraphs>
  <ScaleCrop>false</ScaleCrop>
  <Company>Hewlett-Packard Company</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《关于深化公证员职称制度改革的</dc:title>
  <dc:creator>sfb</dc:creator>
  <cp:lastModifiedBy>Lihui LYU</cp:lastModifiedBy>
  <cp:revision>6</cp:revision>
  <cp:lastPrinted>2021-05-11T15:48:00Z</cp:lastPrinted>
  <dcterms:created xsi:type="dcterms:W3CDTF">2017-05-24T13:56:00Z</dcterms:created>
  <dcterms:modified xsi:type="dcterms:W3CDTF">2021-05-31T05:52:00Z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2052-10.8.0.7058</vt:lpwstr>
  </property>
</Properties>
</file>