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</w:t>
      </w:r>
    </w:p>
    <w:p>
      <w:pPr>
        <w:jc w:val="center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各地区培训名额分配表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904"/>
        <w:gridCol w:w="1420"/>
        <w:gridCol w:w="889"/>
        <w:gridCol w:w="1952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vertAlign w:val="baseline"/>
                <w:lang w:val="en-US" w:eastAsia="zh-CN"/>
              </w:rPr>
              <w:t>地区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vertAlign w:val="baseline"/>
                <w:lang w:val="en-US" w:eastAsia="zh-CN"/>
              </w:rPr>
              <w:t>名额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vertAlign w:val="baseline"/>
                <w:lang w:val="en-US" w:eastAsia="zh-CN"/>
              </w:rPr>
              <w:t>地区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vertAlign w:val="baseline"/>
                <w:lang w:val="en-US" w:eastAsia="zh-CN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北京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湖南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天津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广东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河北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广西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山西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海南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内蒙古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4名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重庆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辽宁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四川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吉林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贵州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黑龙江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云南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上海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西藏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江苏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陕西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浙江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甘肃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安徽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青海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福建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宁夏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江西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新疆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山东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兵团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河南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金寨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湖北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天镇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vertAlign w:val="baseline"/>
                <w:lang w:val="en-US" w:eastAsia="zh-CN"/>
              </w:rPr>
              <w:t>2名</w:t>
            </w:r>
          </w:p>
        </w:tc>
      </w:tr>
    </w:tbl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注：省级劳动保障监察机构至少要有一名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主要负责同志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参加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D5CBE"/>
    <w:rsid w:val="240D5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永中宋体" w:hAnsi="永中宋体" w:eastAsia="华文中宋" w:cs="永中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eastAsia" w:ascii="永中宋体" w:hAnsi="永中宋体" w:eastAsia="华文中宋" w:cs="永中宋体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2020-09-22T06:38:00Z</dcterms:created>
  <dc:creator>lenovo</dc:creator>
  <cp:lastModifiedBy>lenovo</cp:lastModifiedBy>
  <dcterms:modified xsi:type="dcterms:W3CDTF">2020-09-22T06:38:58Z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