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仿宋"/>
          <w:color w:val="000000" w:themeColor="text1"/>
          <w:sz w:val="36"/>
          <w:szCs w:val="36"/>
          <w14:textFill>
            <w14:solidFill>
              <w14:schemeClr w14:val="tx1"/>
            </w14:solidFill>
          </w14:textFill>
        </w:rPr>
      </w:pPr>
      <w:r>
        <w:rPr>
          <w:rFonts w:hint="eastAsia" w:ascii="黑体" w:hAnsi="黑体" w:eastAsia="黑体" w:cs="仿宋"/>
          <w:color w:val="000000" w:themeColor="text1"/>
          <w:sz w:val="36"/>
          <w:szCs w:val="36"/>
          <w14:textFill>
            <w14:solidFill>
              <w14:schemeClr w14:val="tx1"/>
            </w14:solidFill>
          </w14:textFill>
        </w:rPr>
        <w:t>起重装卸机械操作工（汽车吊司机）</w:t>
      </w:r>
    </w:p>
    <w:p>
      <w:pPr>
        <w:widowControl/>
        <w:spacing w:line="360" w:lineRule="auto"/>
        <w:jc w:val="center"/>
        <w:rPr>
          <w:rFonts w:ascii="黑体" w:hAnsi="黑体" w:eastAsia="黑体" w:cs="仿宋"/>
          <w:color w:val="000000" w:themeColor="text1"/>
          <w:sz w:val="36"/>
          <w:szCs w:val="36"/>
          <w14:textFill>
            <w14:solidFill>
              <w14:schemeClr w14:val="tx1"/>
            </w14:solidFill>
          </w14:textFill>
        </w:rPr>
      </w:pPr>
      <w:r>
        <w:rPr>
          <w:rFonts w:hint="eastAsia" w:ascii="黑体" w:hAnsi="黑体" w:eastAsia="黑体" w:cs="仿宋"/>
          <w:color w:val="000000" w:themeColor="text1"/>
          <w:sz w:val="36"/>
          <w:szCs w:val="36"/>
          <w14:textFill>
            <w14:solidFill>
              <w14:schemeClr w14:val="tx1"/>
            </w14:solidFill>
          </w14:textFill>
        </w:rPr>
        <w:t>国家职业技能标准</w:t>
      </w: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（征求意见稿）</w:t>
      </w:r>
    </w:p>
    <w:p>
      <w:pPr>
        <w:widowControl/>
        <w:spacing w:line="360" w:lineRule="auto"/>
        <w:ind w:firstLine="56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p>
      <w:pPr>
        <w:widowControl/>
        <w:spacing w:line="360" w:lineRule="auto"/>
        <w:jc w:val="left"/>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1.职业概况</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1.1  职业名称</w:t>
      </w:r>
    </w:p>
    <w:p>
      <w:pPr>
        <w:widowControl/>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起重装卸机械操作工</w:t>
      </w:r>
      <w:r>
        <w:rPr>
          <w:rStyle w:val="35"/>
          <w:rFonts w:hint="eastAsia" w:ascii="宋体" w:hAnsi="宋体" w:cs="仿宋"/>
          <w:color w:val="000000" w:themeColor="text1"/>
          <w:sz w:val="24"/>
          <w14:textFill>
            <w14:solidFill>
              <w14:schemeClr w14:val="tx1"/>
            </w14:solidFill>
          </w14:textFill>
        </w:rPr>
        <w:footnoteReference w:id="0"/>
      </w:r>
      <w:r>
        <w:rPr>
          <w:rFonts w:hint="eastAsia" w:ascii="宋体" w:hAnsi="宋体" w:cs="仿宋"/>
          <w:color w:val="000000" w:themeColor="text1"/>
          <w:sz w:val="24"/>
          <w14:textFill>
            <w14:solidFill>
              <w14:schemeClr w14:val="tx1"/>
            </w14:solidFill>
          </w14:textFill>
        </w:rPr>
        <w:t>（汽车吊</w:t>
      </w:r>
      <w:r>
        <w:rPr>
          <w:rStyle w:val="35"/>
          <w:rFonts w:hint="eastAsia" w:ascii="宋体" w:hAnsi="宋体" w:cs="仿宋"/>
          <w:color w:val="000000" w:themeColor="text1"/>
          <w:sz w:val="24"/>
          <w14:textFill>
            <w14:solidFill>
              <w14:schemeClr w14:val="tx1"/>
            </w14:solidFill>
          </w14:textFill>
        </w:rPr>
        <w:footnoteReference w:id="1"/>
      </w:r>
      <w:r>
        <w:rPr>
          <w:rFonts w:hint="eastAsia" w:ascii="宋体" w:hAnsi="宋体" w:cs="仿宋"/>
          <w:color w:val="000000" w:themeColor="text1"/>
          <w:sz w:val="24"/>
          <w14:textFill>
            <w14:solidFill>
              <w14:schemeClr w14:val="tx1"/>
            </w14:solidFill>
          </w14:textFill>
        </w:rPr>
        <w:t>司机</w:t>
      </w:r>
      <w:r>
        <w:rPr>
          <w:rStyle w:val="35"/>
          <w:rFonts w:hint="eastAsia" w:ascii="黑体" w:hAnsi="黑体" w:eastAsia="黑体" w:cs="仿宋"/>
          <w:color w:val="000000" w:themeColor="text1"/>
          <w:sz w:val="24"/>
          <w14:textFill>
            <w14:solidFill>
              <w14:schemeClr w14:val="tx1"/>
            </w14:solidFill>
          </w14:textFill>
        </w:rPr>
        <w:footnoteReference w:id="2"/>
      </w:r>
      <w:r>
        <w:rPr>
          <w:rFonts w:hint="eastAsia" w:ascii="宋体" w:hAnsi="宋体" w:cs="仿宋"/>
          <w:color w:val="000000" w:themeColor="text1"/>
          <w:sz w:val="24"/>
          <w14:textFill>
            <w14:solidFill>
              <w14:schemeClr w14:val="tx1"/>
            </w14:solidFill>
          </w14:textFill>
        </w:rPr>
        <w:t>）</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1.2  职业编码</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30</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05</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01</w:t>
      </w:r>
    </w:p>
    <w:p>
      <w:pPr>
        <w:widowControl/>
        <w:spacing w:line="360" w:lineRule="auto"/>
        <w:rPr>
          <w:rFonts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1.3</w:t>
      </w:r>
      <w:r>
        <w:rPr>
          <w:rFonts w:eastAsia="黑体"/>
          <w:color w:val="000000" w:themeColor="text1"/>
          <w:kern w:val="0"/>
          <w:sz w:val="24"/>
          <w14:textFill>
            <w14:solidFill>
              <w14:schemeClr w14:val="tx1"/>
            </w14:solidFill>
          </w14:textFill>
        </w:rPr>
        <w:t>职业定义</w:t>
      </w:r>
    </w:p>
    <w:p>
      <w:pPr>
        <w:widowControl/>
        <w:spacing w:line="360" w:lineRule="auto"/>
        <w:ind w:firstLine="480" w:firstLineChars="200"/>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操作</w:t>
      </w:r>
      <w:r>
        <w:rPr>
          <w:color w:val="000000" w:themeColor="text1"/>
          <w:kern w:val="0"/>
          <w:sz w:val="24"/>
          <w14:textFill>
            <w14:solidFill>
              <w14:schemeClr w14:val="tx1"/>
            </w14:solidFill>
          </w14:textFill>
        </w:rPr>
        <w:t>起重、装卸、吊运等机械设备</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吊运、装卸物料的人员</w:t>
      </w:r>
      <w:r>
        <w:rPr>
          <w:rFonts w:hint="eastAsia"/>
          <w:color w:val="000000" w:themeColor="text1"/>
          <w:kern w:val="0"/>
          <w:sz w:val="24"/>
          <w14:textFill>
            <w14:solidFill>
              <w14:schemeClr w14:val="tx1"/>
            </w14:solidFill>
          </w14:textFill>
        </w:rPr>
        <w:t>。</w:t>
      </w:r>
    </w:p>
    <w:p>
      <w:pPr>
        <w:widowControl/>
        <w:spacing w:line="360" w:lineRule="auto"/>
        <w:rPr>
          <w:rFonts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1.4</w:t>
      </w:r>
      <w:r>
        <w:rPr>
          <w:rFonts w:eastAsia="黑体"/>
          <w:color w:val="000000" w:themeColor="text1"/>
          <w:kern w:val="0"/>
          <w:sz w:val="24"/>
          <w14:textFill>
            <w14:solidFill>
              <w14:schemeClr w14:val="tx1"/>
            </w14:solidFill>
          </w14:textFill>
        </w:rPr>
        <w:t>职业技能等级</w:t>
      </w:r>
    </w:p>
    <w:p>
      <w:pPr>
        <w:widowControl/>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本职业</w:t>
      </w:r>
      <w:r>
        <w:rPr>
          <w:color w:val="000000" w:themeColor="text1"/>
          <w:kern w:val="0"/>
          <w:sz w:val="24"/>
          <w14:textFill>
            <w14:solidFill>
              <w14:schemeClr w14:val="tx1"/>
            </w14:solidFill>
          </w14:textFill>
        </w:rPr>
        <w:t>共设五个等级，分别为：</w:t>
      </w:r>
      <w:r>
        <w:rPr>
          <w:rFonts w:hint="eastAsia"/>
          <w:color w:val="000000" w:themeColor="text1"/>
          <w:kern w:val="0"/>
          <w:sz w:val="24"/>
          <w14:textFill>
            <w14:solidFill>
              <w14:schemeClr w14:val="tx1"/>
            </w14:solidFill>
          </w14:textFill>
        </w:rPr>
        <w:t>五</w:t>
      </w:r>
      <w:r>
        <w:rPr>
          <w:color w:val="000000" w:themeColor="text1"/>
          <w:kern w:val="0"/>
          <w:sz w:val="24"/>
          <w14:textFill>
            <w14:solidFill>
              <w14:schemeClr w14:val="tx1"/>
            </w14:solidFill>
          </w14:textFill>
        </w:rPr>
        <w:t>级</w:t>
      </w:r>
      <w:r>
        <w:rPr>
          <w:rFonts w:hint="eastAsia"/>
          <w:color w:val="000000" w:themeColor="text1"/>
          <w:kern w:val="0"/>
          <w:sz w:val="24"/>
          <w14:textFill>
            <w14:solidFill>
              <w14:schemeClr w14:val="tx1"/>
            </w14:solidFill>
          </w14:textFill>
        </w:rPr>
        <w:t>/初级工</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四级/</w:t>
      </w:r>
      <w:r>
        <w:rPr>
          <w:color w:val="000000" w:themeColor="text1"/>
          <w:kern w:val="0"/>
          <w:sz w:val="24"/>
          <w14:textFill>
            <w14:solidFill>
              <w14:schemeClr w14:val="tx1"/>
            </w14:solidFill>
          </w14:textFill>
        </w:rPr>
        <w:t>中级</w:t>
      </w:r>
      <w:r>
        <w:rPr>
          <w:rFonts w:hint="eastAsia"/>
          <w:color w:val="000000" w:themeColor="text1"/>
          <w:kern w:val="0"/>
          <w:sz w:val="24"/>
          <w14:textFill>
            <w14:solidFill>
              <w14:schemeClr w14:val="tx1"/>
            </w14:solidFill>
          </w14:textFill>
        </w:rPr>
        <w:t>工</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三级/</w:t>
      </w:r>
      <w:r>
        <w:rPr>
          <w:color w:val="000000" w:themeColor="text1"/>
          <w:kern w:val="0"/>
          <w:sz w:val="24"/>
          <w14:textFill>
            <w14:solidFill>
              <w14:schemeClr w14:val="tx1"/>
            </w14:solidFill>
          </w14:textFill>
        </w:rPr>
        <w:t>高级</w:t>
      </w:r>
      <w:r>
        <w:rPr>
          <w:rFonts w:hint="eastAsia"/>
          <w:color w:val="000000" w:themeColor="text1"/>
          <w:kern w:val="0"/>
          <w:sz w:val="24"/>
          <w14:textFill>
            <w14:solidFill>
              <w14:schemeClr w14:val="tx1"/>
            </w14:solidFill>
          </w14:textFill>
        </w:rPr>
        <w:t>工</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二级/</w:t>
      </w:r>
      <w:r>
        <w:rPr>
          <w:color w:val="000000" w:themeColor="text1"/>
          <w:kern w:val="0"/>
          <w:sz w:val="24"/>
          <w14:textFill>
            <w14:solidFill>
              <w14:schemeClr w14:val="tx1"/>
            </w14:solidFill>
          </w14:textFill>
        </w:rPr>
        <w:t>技师、</w:t>
      </w:r>
      <w:r>
        <w:rPr>
          <w:rFonts w:hint="eastAsia"/>
          <w:color w:val="000000" w:themeColor="text1"/>
          <w:kern w:val="0"/>
          <w:sz w:val="24"/>
          <w14:textFill>
            <w14:solidFill>
              <w14:schemeClr w14:val="tx1"/>
            </w14:solidFill>
          </w14:textFill>
        </w:rPr>
        <w:t>一级/</w:t>
      </w:r>
      <w:r>
        <w:rPr>
          <w:color w:val="000000" w:themeColor="text1"/>
          <w:kern w:val="0"/>
          <w:sz w:val="24"/>
          <w14:textFill>
            <w14:solidFill>
              <w14:schemeClr w14:val="tx1"/>
            </w14:solidFill>
          </w14:textFill>
        </w:rPr>
        <w:t>高级技师。</w:t>
      </w:r>
    </w:p>
    <w:p>
      <w:pPr>
        <w:widowControl/>
        <w:spacing w:line="360" w:lineRule="auto"/>
        <w:rPr>
          <w:rFonts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 xml:space="preserve">1.5 </w:t>
      </w:r>
      <w:r>
        <w:rPr>
          <w:rFonts w:eastAsia="黑体"/>
          <w:color w:val="000000" w:themeColor="text1"/>
          <w:kern w:val="0"/>
          <w:sz w:val="24"/>
          <w14:textFill>
            <w14:solidFill>
              <w14:schemeClr w14:val="tx1"/>
            </w14:solidFill>
          </w14:textFill>
        </w:rPr>
        <w:t>职业环境</w:t>
      </w:r>
      <w:r>
        <w:rPr>
          <w:rFonts w:hint="eastAsia" w:eastAsia="黑体"/>
          <w:color w:val="000000" w:themeColor="text1"/>
          <w:kern w:val="0"/>
          <w:sz w:val="24"/>
          <w14:textFill>
            <w14:solidFill>
              <w14:schemeClr w14:val="tx1"/>
            </w14:solidFill>
          </w14:textFill>
        </w:rPr>
        <w:t>条件</w:t>
      </w:r>
    </w:p>
    <w:p>
      <w:pPr>
        <w:widowControl/>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室内、外，常温。</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1.6  职业能力特征</w:t>
      </w:r>
    </w:p>
    <w:p>
      <w:pPr>
        <w:widowControl/>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具有正常智力水平、能以语言和文字方式进行有效交流、表述、四肢健全灵活，动作协调性好；听力及辨色力正常，双眼矫正视力不低于</w:t>
      </w:r>
      <w:r>
        <w:rPr>
          <w:color w:val="000000" w:themeColor="text1"/>
          <w:kern w:val="0"/>
          <w:sz w:val="24"/>
          <w14:textFill>
            <w14:solidFill>
              <w14:schemeClr w14:val="tx1"/>
            </w14:solidFill>
          </w14:textFill>
        </w:rPr>
        <w:t>5.0</w:t>
      </w:r>
      <w:r>
        <w:rPr>
          <w:rFonts w:hint="eastAsia"/>
          <w:color w:val="000000" w:themeColor="text1"/>
          <w:kern w:val="0"/>
          <w:sz w:val="24"/>
          <w14:textFill>
            <w14:solidFill>
              <w14:schemeClr w14:val="tx1"/>
            </w14:solidFill>
          </w14:textFill>
        </w:rPr>
        <w:t>，无心理障碍、</w:t>
      </w:r>
      <w:r>
        <w:rPr>
          <w:color w:val="000000" w:themeColor="text1"/>
          <w:kern w:val="0"/>
          <w:sz w:val="24"/>
          <w14:textFill>
            <w14:solidFill>
              <w14:schemeClr w14:val="tx1"/>
            </w14:solidFill>
          </w14:textFill>
        </w:rPr>
        <w:t>无职业禁忌</w:t>
      </w:r>
      <w:r>
        <w:rPr>
          <w:rFonts w:hint="eastAsia"/>
          <w:color w:val="000000" w:themeColor="text1"/>
          <w:kern w:val="0"/>
          <w:sz w:val="24"/>
          <w14:textFill>
            <w14:solidFill>
              <w14:schemeClr w14:val="tx1"/>
            </w14:solidFill>
          </w14:textFill>
        </w:rPr>
        <w:t>疾病。</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 xml:space="preserve">1.7  </w:t>
      </w:r>
      <w:r>
        <w:rPr>
          <w:rFonts w:hint="eastAsia" w:ascii="黑体" w:hAnsi="黑体" w:eastAsia="黑体"/>
          <w:color w:val="000000" w:themeColor="text1"/>
          <w:kern w:val="0"/>
          <w:sz w:val="24"/>
          <w14:textFill>
            <w14:solidFill>
              <w14:schemeClr w14:val="tx1"/>
            </w14:solidFill>
          </w14:textFill>
        </w:rPr>
        <w:t>普通受教育程度</w:t>
      </w:r>
    </w:p>
    <w:p>
      <w:pPr>
        <w:widowControl/>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初中毕业</w:t>
      </w:r>
      <w:r>
        <w:rPr>
          <w:rFonts w:hint="eastAsia"/>
          <w:color w:val="000000" w:themeColor="text1"/>
          <w:kern w:val="0"/>
          <w:sz w:val="24"/>
          <w14:textFill>
            <w14:solidFill>
              <w14:schemeClr w14:val="tx1"/>
            </w14:solidFill>
          </w14:textFill>
        </w:rPr>
        <w:t>（或相当文化程度）</w:t>
      </w:r>
      <w:r>
        <w:rPr>
          <w:color w:val="000000" w:themeColor="text1"/>
          <w:kern w:val="0"/>
          <w:sz w:val="24"/>
          <w14:textFill>
            <w14:solidFill>
              <w14:schemeClr w14:val="tx1"/>
            </w14:solidFill>
          </w14:textFill>
        </w:rPr>
        <w:t>。</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1.8  培训</w:t>
      </w:r>
      <w:r>
        <w:rPr>
          <w:rFonts w:hint="eastAsia" w:ascii="黑体" w:hAnsi="黑体" w:eastAsia="黑体"/>
          <w:color w:val="000000" w:themeColor="text1"/>
          <w:kern w:val="0"/>
          <w:sz w:val="24"/>
          <w14:textFill>
            <w14:solidFill>
              <w14:schemeClr w14:val="tx1"/>
            </w14:solidFill>
          </w14:textFill>
        </w:rPr>
        <w:t>参考学时</w:t>
      </w:r>
    </w:p>
    <w:p>
      <w:pPr>
        <w:widowControl/>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五级/</w:t>
      </w:r>
      <w:r>
        <w:rPr>
          <w:color w:val="000000" w:themeColor="text1"/>
          <w:kern w:val="0"/>
          <w:sz w:val="24"/>
          <w14:textFill>
            <w14:solidFill>
              <w14:schemeClr w14:val="tx1"/>
            </w14:solidFill>
          </w14:textFill>
        </w:rPr>
        <w:t>初</w:t>
      </w:r>
      <w:r>
        <w:rPr>
          <w:rFonts w:ascii="宋体" w:hAnsi="宋体"/>
          <w:color w:val="000000" w:themeColor="text1"/>
          <w:kern w:val="0"/>
          <w:sz w:val="24"/>
          <w14:textFill>
            <w14:solidFill>
              <w14:schemeClr w14:val="tx1"/>
            </w14:solidFill>
          </w14:textFill>
        </w:rPr>
        <w:t>级</w:t>
      </w:r>
      <w:r>
        <w:rPr>
          <w:rFonts w:hint="eastAsia" w:ascii="宋体" w:hAnsi="宋体"/>
          <w:color w:val="000000" w:themeColor="text1"/>
          <w:kern w:val="0"/>
          <w:sz w:val="24"/>
          <w14:textFill>
            <w14:solidFill>
              <w14:schemeClr w14:val="tx1"/>
            </w14:solidFill>
          </w14:textFill>
        </w:rPr>
        <w:t>工80</w:t>
      </w:r>
      <w:r>
        <w:rPr>
          <w:rFonts w:ascii="宋体" w:hAnsi="宋体"/>
          <w:color w:val="000000" w:themeColor="text1"/>
          <w:kern w:val="0"/>
          <w:sz w:val="24"/>
          <w14:textFill>
            <w14:solidFill>
              <w14:schemeClr w14:val="tx1"/>
            </w14:solidFill>
          </w14:textFill>
        </w:rPr>
        <w:t>标准学时</w:t>
      </w:r>
      <w:r>
        <w:rPr>
          <w:rFonts w:hint="eastAsia" w:ascii="宋体" w:hAnsi="宋体"/>
          <w:color w:val="000000" w:themeColor="text1"/>
          <w:kern w:val="0"/>
          <w:sz w:val="24"/>
          <w14:textFill>
            <w14:solidFill>
              <w14:schemeClr w14:val="tx1"/>
            </w14:solidFill>
          </w14:textFill>
        </w:rPr>
        <w:t>，四级/</w:t>
      </w:r>
      <w:r>
        <w:rPr>
          <w:rFonts w:ascii="宋体" w:hAnsi="宋体"/>
          <w:color w:val="000000" w:themeColor="text1"/>
          <w:kern w:val="0"/>
          <w:sz w:val="24"/>
          <w14:textFill>
            <w14:solidFill>
              <w14:schemeClr w14:val="tx1"/>
            </w14:solidFill>
          </w14:textFill>
        </w:rPr>
        <w:t>中级</w:t>
      </w:r>
      <w:r>
        <w:rPr>
          <w:rFonts w:hint="eastAsia" w:ascii="宋体" w:hAnsi="宋体"/>
          <w:color w:val="000000" w:themeColor="text1"/>
          <w:kern w:val="0"/>
          <w:sz w:val="24"/>
          <w14:textFill>
            <w14:solidFill>
              <w14:schemeClr w14:val="tx1"/>
            </w14:solidFill>
          </w14:textFill>
        </w:rPr>
        <w:t>工40</w:t>
      </w:r>
      <w:r>
        <w:rPr>
          <w:rFonts w:ascii="宋体" w:hAnsi="宋体"/>
          <w:color w:val="000000" w:themeColor="text1"/>
          <w:kern w:val="0"/>
          <w:sz w:val="24"/>
          <w14:textFill>
            <w14:solidFill>
              <w14:schemeClr w14:val="tx1"/>
            </w14:solidFill>
          </w14:textFill>
        </w:rPr>
        <w:t>标准学时</w:t>
      </w:r>
      <w:r>
        <w:rPr>
          <w:rFonts w:hint="eastAsia" w:ascii="宋体" w:hAnsi="宋体"/>
          <w:color w:val="000000" w:themeColor="text1"/>
          <w:kern w:val="0"/>
          <w:sz w:val="24"/>
          <w14:textFill>
            <w14:solidFill>
              <w14:schemeClr w14:val="tx1"/>
            </w14:solidFill>
          </w14:textFill>
        </w:rPr>
        <w:t>，三级/</w:t>
      </w:r>
      <w:r>
        <w:rPr>
          <w:rFonts w:ascii="宋体" w:hAnsi="宋体"/>
          <w:color w:val="000000" w:themeColor="text1"/>
          <w:kern w:val="0"/>
          <w:sz w:val="24"/>
          <w14:textFill>
            <w14:solidFill>
              <w14:schemeClr w14:val="tx1"/>
            </w14:solidFill>
          </w14:textFill>
        </w:rPr>
        <w:t>高级</w:t>
      </w:r>
      <w:r>
        <w:rPr>
          <w:rFonts w:hint="eastAsia" w:ascii="宋体" w:hAnsi="宋体"/>
          <w:color w:val="000000" w:themeColor="text1"/>
          <w:kern w:val="0"/>
          <w:sz w:val="24"/>
          <w14:textFill>
            <w14:solidFill>
              <w14:schemeClr w14:val="tx1"/>
            </w14:solidFill>
          </w14:textFill>
        </w:rPr>
        <w:t>工40</w:t>
      </w:r>
      <w:r>
        <w:rPr>
          <w:rFonts w:ascii="宋体" w:hAnsi="宋体"/>
          <w:color w:val="000000" w:themeColor="text1"/>
          <w:kern w:val="0"/>
          <w:sz w:val="24"/>
          <w14:textFill>
            <w14:solidFill>
              <w14:schemeClr w14:val="tx1"/>
            </w14:solidFill>
          </w14:textFill>
        </w:rPr>
        <w:t>标准学时</w:t>
      </w:r>
      <w:r>
        <w:rPr>
          <w:rFonts w:hint="eastAsia" w:ascii="宋体" w:hAnsi="宋体"/>
          <w:color w:val="000000" w:themeColor="text1"/>
          <w:kern w:val="0"/>
          <w:sz w:val="24"/>
          <w14:textFill>
            <w14:solidFill>
              <w14:schemeClr w14:val="tx1"/>
            </w14:solidFill>
          </w14:textFill>
        </w:rPr>
        <w:t>，二级/</w:t>
      </w:r>
      <w:r>
        <w:rPr>
          <w:rFonts w:ascii="宋体" w:hAnsi="宋体"/>
          <w:color w:val="000000" w:themeColor="text1"/>
          <w:kern w:val="0"/>
          <w:sz w:val="24"/>
          <w14:textFill>
            <w14:solidFill>
              <w14:schemeClr w14:val="tx1"/>
            </w14:solidFill>
          </w14:textFill>
        </w:rPr>
        <w:t>技师</w:t>
      </w:r>
      <w:r>
        <w:rPr>
          <w:rFonts w:hint="eastAsia" w:ascii="宋体" w:hAnsi="宋体"/>
          <w:color w:val="000000" w:themeColor="text1"/>
          <w:kern w:val="0"/>
          <w:sz w:val="24"/>
          <w14:textFill>
            <w14:solidFill>
              <w14:schemeClr w14:val="tx1"/>
            </w14:solidFill>
          </w14:textFill>
        </w:rPr>
        <w:t>80</w:t>
      </w:r>
      <w:r>
        <w:rPr>
          <w:rFonts w:ascii="宋体" w:hAnsi="宋体"/>
          <w:color w:val="000000" w:themeColor="text1"/>
          <w:kern w:val="0"/>
          <w:sz w:val="24"/>
          <w14:textFill>
            <w14:solidFill>
              <w14:schemeClr w14:val="tx1"/>
            </w14:solidFill>
          </w14:textFill>
        </w:rPr>
        <w:t>标准学时</w:t>
      </w:r>
      <w:r>
        <w:rPr>
          <w:rFonts w:hint="eastAsia" w:ascii="宋体" w:hAnsi="宋体"/>
          <w:color w:val="000000" w:themeColor="text1"/>
          <w:kern w:val="0"/>
          <w:sz w:val="24"/>
          <w14:textFill>
            <w14:solidFill>
              <w14:schemeClr w14:val="tx1"/>
            </w14:solidFill>
          </w14:textFill>
        </w:rPr>
        <w:t>，一级/</w:t>
      </w:r>
      <w:r>
        <w:rPr>
          <w:rFonts w:ascii="宋体" w:hAnsi="宋体"/>
          <w:color w:val="000000" w:themeColor="text1"/>
          <w:kern w:val="0"/>
          <w:sz w:val="24"/>
          <w14:textFill>
            <w14:solidFill>
              <w14:schemeClr w14:val="tx1"/>
            </w14:solidFill>
          </w14:textFill>
        </w:rPr>
        <w:t>高级技师</w:t>
      </w:r>
      <w:r>
        <w:rPr>
          <w:rFonts w:hint="eastAsia" w:ascii="宋体" w:hAnsi="宋体"/>
          <w:color w:val="000000" w:themeColor="text1"/>
          <w:kern w:val="0"/>
          <w:sz w:val="24"/>
          <w14:textFill>
            <w14:solidFill>
              <w14:schemeClr w14:val="tx1"/>
            </w14:solidFill>
          </w14:textFill>
        </w:rPr>
        <w:t>40</w:t>
      </w:r>
      <w:r>
        <w:rPr>
          <w:rFonts w:ascii="宋体" w:hAnsi="宋体"/>
          <w:color w:val="000000" w:themeColor="text1"/>
          <w:kern w:val="0"/>
          <w:sz w:val="24"/>
          <w14:textFill>
            <w14:solidFill>
              <w14:schemeClr w14:val="tx1"/>
            </w14:solidFill>
          </w14:textFill>
        </w:rPr>
        <w:t>标准学</w:t>
      </w:r>
      <w:r>
        <w:rPr>
          <w:color w:val="000000" w:themeColor="text1"/>
          <w:kern w:val="0"/>
          <w:sz w:val="24"/>
          <w14:textFill>
            <w14:solidFill>
              <w14:schemeClr w14:val="tx1"/>
            </w14:solidFill>
          </w14:textFill>
        </w:rPr>
        <w:t>时。</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 xml:space="preserve">1.9  </w:t>
      </w:r>
      <w:r>
        <w:rPr>
          <w:rFonts w:hint="eastAsia" w:ascii="黑体" w:hAnsi="黑体" w:eastAsia="黑体"/>
          <w:color w:val="000000" w:themeColor="text1"/>
          <w:kern w:val="0"/>
          <w:sz w:val="24"/>
          <w14:textFill>
            <w14:solidFill>
              <w14:schemeClr w14:val="tx1"/>
            </w14:solidFill>
          </w14:textFill>
        </w:rPr>
        <w:t>职业技能</w:t>
      </w:r>
      <w:r>
        <w:rPr>
          <w:rFonts w:ascii="黑体" w:hAnsi="黑体" w:eastAsia="黑体"/>
          <w:color w:val="000000" w:themeColor="text1"/>
          <w:kern w:val="0"/>
          <w:sz w:val="24"/>
          <w14:textFill>
            <w14:solidFill>
              <w14:schemeClr w14:val="tx1"/>
            </w14:solidFill>
          </w14:textFill>
        </w:rPr>
        <w:t>鉴定要求</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1.9.1  申报条件</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具备以下条件之一者，可申报五级/初级工：</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（1）累计从事本职业</w:t>
      </w:r>
      <w:r>
        <w:rPr>
          <w:rStyle w:val="35"/>
          <w:rFonts w:hint="eastAsia" w:hAnsi="宋体" w:cs="宋体"/>
          <w:color w:val="000000" w:themeColor="text1"/>
          <w14:textFill>
            <w14:solidFill>
              <w14:schemeClr w14:val="tx1"/>
            </w14:solidFill>
          </w14:textFill>
        </w:rPr>
        <w:footnoteReference w:id="3"/>
      </w:r>
      <w:r>
        <w:rPr>
          <w:rFonts w:hint="eastAsia" w:ascii="宋体" w:hAnsi="宋体" w:cs="宋体"/>
          <w:color w:val="000000" w:themeColor="text1"/>
          <w:sz w:val="24"/>
          <w14:textFill>
            <w14:solidFill>
              <w14:schemeClr w14:val="tx1"/>
            </w14:solidFill>
          </w14:textFill>
        </w:rPr>
        <w:t>工作1年（含）以上。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（2）本职业学徒期满。</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具备以下条件之一者，可申报四级/中级工：</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（1）取得本职业五级/初级工职业资格证书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后，累计从事本职业工作4年（含）以上。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（2）累计从事本职业工作6年（含）以上。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（3）取得技工学校本专业或相关专业</w:t>
      </w:r>
      <w:r>
        <w:rPr>
          <w:rStyle w:val="35"/>
          <w:rFonts w:hint="eastAsia" w:hAnsi="宋体" w:cs="宋体"/>
          <w:color w:val="000000" w:themeColor="text1"/>
          <w14:textFill>
            <w14:solidFill>
              <w14:schemeClr w14:val="tx1"/>
            </w14:solidFill>
          </w14:textFill>
        </w:rPr>
        <w:footnoteReference w:id="4"/>
      </w:r>
      <w:r>
        <w:rPr>
          <w:rFonts w:hint="eastAsia" w:ascii="宋体" w:hAnsi="宋体" w:cs="宋体"/>
          <w:color w:val="000000" w:themeColor="text1"/>
          <w:sz w:val="24"/>
          <w14:textFill>
            <w14:solidFill>
              <w14:schemeClr w14:val="tx1"/>
            </w14:solidFill>
          </w14:textFill>
        </w:rPr>
        <w:t>毕业证书（含尚未取得毕业证书的在校应届毕业生）；或取得经评估论证、以中级技能为培养目标的中等及以上职业学校本专业或相关专业毕业证书（含尚未取得毕业证书的在校应届毕业生）。</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具备以下条件之一者，可申报三级/高级工：</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（1）取得本工种四级/中级工职业资格证书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后，累计从事本工种工作5年（含）以上。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（2）取得本工种四级/中级工职业资格证书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，并具有高级技工学校、技师学院毕业证书（含尚未取得毕业证书的在校应届毕业生）；或取得本工种四级/中级工职业资格证书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，并具有经评估论证、以高级技能为培养目标的高等职业学校本专业或相关专业毕业证书（含尚未取得毕业证书的在校应届毕业生）。</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（3）具有大专及以上本专业或相关专业毕业证书，并取得本工种四级/中级工职业资格证书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后，累计从事本工种工作2年（含）以上。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具备以下条件之一者，可申报二级/技师：</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（1）取得本工种三级/高级工职业资格证书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后，累计从事取得本工种工作4年（含）以上。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（2）取得本工种三级/高级工职业资格证书</w:t>
      </w:r>
      <w:r>
        <w:rPr>
          <w:rStyle w:val="34"/>
          <w:rFonts w:hint="eastAsia" w:ascii="宋体" w:hAnsi="宋体" w:cs="宋体"/>
          <w:color w:val="000000" w:themeColor="text1"/>
          <w:szCs w:val="24"/>
          <w14:textFill>
            <w14:solidFill>
              <w14:schemeClr w14:val="tx1"/>
            </w14:solidFill>
          </w14:textFill>
        </w:rPr>
        <w:t>（技能等级证书）</w:t>
      </w:r>
      <w:r>
        <w:rPr>
          <w:rFonts w:hint="eastAsia" w:ascii="宋体" w:hAnsi="宋体" w:cs="宋体"/>
          <w:color w:val="000000" w:themeColor="text1"/>
          <w:sz w:val="24"/>
          <w14:textFill>
            <w14:solidFill>
              <w14:schemeClr w14:val="tx1"/>
            </w14:solidFill>
          </w14:textFill>
        </w:rPr>
        <w:t>的高级技工学校、技师学院毕业生，累计从事本工种工作3年（含）以上；或取得本职业预备技师证书的技师学院毕业生，累计从事本职业工作2年（含）以上。</w:t>
      </w:r>
    </w:p>
    <w:p>
      <w:pPr>
        <w:snapToGrid w:val="0"/>
        <w:spacing w:line="600" w:lineRule="exact"/>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具备以下条件者，可申报一级/高级技师：</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取得本工种二级/技师职业资格证书后，累计从事本工种工作4年（含）以上。</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1.9.</w:t>
      </w:r>
      <w:r>
        <w:rPr>
          <w:rFonts w:hint="eastAsia" w:ascii="黑体" w:hAnsi="黑体" w:eastAsia="黑体"/>
          <w:color w:val="000000" w:themeColor="text1"/>
          <w:kern w:val="0"/>
          <w:sz w:val="24"/>
          <w14:textFill>
            <w14:solidFill>
              <w14:schemeClr w14:val="tx1"/>
            </w14:solidFill>
          </w14:textFill>
        </w:rPr>
        <w:t xml:space="preserve">2  </w:t>
      </w:r>
      <w:r>
        <w:rPr>
          <w:rFonts w:ascii="黑体" w:hAnsi="黑体" w:eastAsia="黑体"/>
          <w:color w:val="000000" w:themeColor="text1"/>
          <w:kern w:val="0"/>
          <w:sz w:val="24"/>
          <w14:textFill>
            <w14:solidFill>
              <w14:schemeClr w14:val="tx1"/>
            </w14:solidFill>
          </w14:textFill>
        </w:rPr>
        <w:t>鉴定方式</w:t>
      </w:r>
    </w:p>
    <w:p>
      <w:pPr>
        <w:widowControl/>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理论知识考试、技能考核和综合评审均实行百分制，成绩皆达60分（含）以上者为合格。</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1.9.</w:t>
      </w:r>
      <w:r>
        <w:rPr>
          <w:rFonts w:hint="eastAsia" w:ascii="黑体" w:hAnsi="黑体" w:eastAsia="黑体"/>
          <w:color w:val="000000" w:themeColor="text1"/>
          <w:kern w:val="0"/>
          <w:sz w:val="24"/>
          <w14:textFill>
            <w14:solidFill>
              <w14:schemeClr w14:val="tx1"/>
            </w14:solidFill>
          </w14:textFill>
        </w:rPr>
        <w:t>3  监考人员、</w:t>
      </w:r>
      <w:r>
        <w:rPr>
          <w:rFonts w:ascii="黑体" w:hAnsi="黑体" w:eastAsia="黑体"/>
          <w:color w:val="000000" w:themeColor="text1"/>
          <w:kern w:val="0"/>
          <w:sz w:val="24"/>
          <w14:textFill>
            <w14:solidFill>
              <w14:schemeClr w14:val="tx1"/>
            </w14:solidFill>
          </w14:textFill>
        </w:rPr>
        <w:t>考评人员与考生配比</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理论知识考试中的监考人员与考生配比为1:15，且每个考场不少于2名监考人员；技能考核中要求每个工位不少于3名考评人员；综合评审委员不少于5人。</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1.9.</w:t>
      </w:r>
      <w:r>
        <w:rPr>
          <w:rFonts w:hint="eastAsia" w:ascii="黑体" w:hAnsi="黑体" w:eastAsia="黑体"/>
          <w:color w:val="000000" w:themeColor="text1"/>
          <w:kern w:val="0"/>
          <w:sz w:val="24"/>
          <w14:textFill>
            <w14:solidFill>
              <w14:schemeClr w14:val="tx1"/>
            </w14:solidFill>
          </w14:textFill>
        </w:rPr>
        <w:t xml:space="preserve">4  </w:t>
      </w:r>
      <w:r>
        <w:rPr>
          <w:rFonts w:ascii="黑体" w:hAnsi="黑体" w:eastAsia="黑体"/>
          <w:color w:val="000000" w:themeColor="text1"/>
          <w:kern w:val="0"/>
          <w:sz w:val="24"/>
          <w14:textFill>
            <w14:solidFill>
              <w14:schemeClr w14:val="tx1"/>
            </w14:solidFill>
          </w14:textFill>
        </w:rPr>
        <w:t>鉴定时间</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理论知识考试时间</w:t>
      </w:r>
      <w:r>
        <w:rPr>
          <w:color w:val="000000" w:themeColor="text1"/>
          <w:kern w:val="0"/>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90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技能考核时间</w:t>
      </w:r>
      <w:r>
        <w:rPr>
          <w:rFonts w:hint="eastAsia" w:ascii="宋体" w:hAnsi="宋体" w:cs="仿宋"/>
          <w:color w:val="000000" w:themeColor="text1"/>
          <w:sz w:val="24"/>
          <w14:textFill>
            <w14:solidFill>
              <w14:schemeClr w14:val="tx1"/>
            </w14:solidFill>
          </w14:textFill>
        </w:rPr>
        <w:t>：五级/初级工</w:t>
      </w:r>
      <w:r>
        <w:rPr>
          <w:rFonts w:ascii="宋体" w:hAnsi="宋体" w:cs="仿宋"/>
          <w:color w:val="000000" w:themeColor="text1"/>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30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，四级/中级工</w:t>
      </w:r>
      <w:r>
        <w:rPr>
          <w:rFonts w:ascii="宋体" w:hAnsi="宋体" w:cs="仿宋"/>
          <w:color w:val="000000" w:themeColor="text1"/>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45</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，三级/高级工</w:t>
      </w:r>
      <w:r>
        <w:rPr>
          <w:rFonts w:ascii="宋体" w:hAnsi="宋体" w:cs="仿宋"/>
          <w:color w:val="000000" w:themeColor="text1"/>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60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，二级/技师</w:t>
      </w:r>
      <w:r>
        <w:rPr>
          <w:rFonts w:ascii="宋体" w:hAnsi="宋体" w:cs="仿宋"/>
          <w:color w:val="000000" w:themeColor="text1"/>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90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，一级/高级技师</w:t>
      </w:r>
      <w:r>
        <w:rPr>
          <w:rFonts w:ascii="宋体" w:hAnsi="宋体" w:cs="仿宋"/>
          <w:color w:val="000000" w:themeColor="text1"/>
          <w:sz w:val="24"/>
          <w14:textFill>
            <w14:solidFill>
              <w14:schemeClr w14:val="tx1"/>
            </w14:solidFill>
          </w14:textFill>
        </w:rPr>
        <w:t>不少于</w:t>
      </w:r>
      <w:r>
        <w:rPr>
          <w:rFonts w:hint="eastAsia" w:ascii="宋体" w:hAnsi="宋体" w:cs="仿宋"/>
          <w:color w:val="000000" w:themeColor="text1"/>
          <w:sz w:val="24"/>
          <w14:textFill>
            <w14:solidFill>
              <w14:schemeClr w14:val="tx1"/>
            </w14:solidFill>
          </w14:textFill>
        </w:rPr>
        <w:t>90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综合评审时间不少于</w:t>
      </w:r>
      <w:r>
        <w:rPr>
          <w:rFonts w:hint="eastAsia" w:ascii="宋体" w:hAnsi="宋体" w:cs="仿宋"/>
          <w:color w:val="000000" w:themeColor="text1"/>
          <w:sz w:val="24"/>
          <w14:textFill>
            <w14:solidFill>
              <w14:schemeClr w14:val="tx1"/>
            </w14:solidFill>
          </w14:textFill>
        </w:rPr>
        <w:t>30</w:t>
      </w:r>
      <w:r>
        <w:rPr>
          <w:rFonts w:ascii="宋体" w:hAnsi="宋体" w:cs="仿宋"/>
          <w:color w:val="000000" w:themeColor="text1"/>
          <w:sz w:val="24"/>
          <w14:textFill>
            <w14:solidFill>
              <w14:schemeClr w14:val="tx1"/>
            </w14:solidFill>
          </w14:textFill>
        </w:rPr>
        <w:t>min</w:t>
      </w:r>
      <w:r>
        <w:rPr>
          <w:rFonts w:hint="eastAsia" w:ascii="宋体" w:hAnsi="宋体" w:cs="仿宋"/>
          <w:color w:val="000000" w:themeColor="text1"/>
          <w:sz w:val="24"/>
          <w14:textFill>
            <w14:solidFill>
              <w14:schemeClr w14:val="tx1"/>
            </w14:solidFill>
          </w14:textFill>
        </w:rPr>
        <w:t>。</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1.9.</w:t>
      </w:r>
      <w:r>
        <w:rPr>
          <w:rFonts w:hint="eastAsia" w:ascii="黑体" w:hAnsi="黑体" w:eastAsia="黑体"/>
          <w:color w:val="000000" w:themeColor="text1"/>
          <w:kern w:val="0"/>
          <w:sz w:val="24"/>
          <w14:textFill>
            <w14:solidFill>
              <w14:schemeClr w14:val="tx1"/>
            </w14:solidFill>
          </w14:textFill>
        </w:rPr>
        <w:t xml:space="preserve">5  </w:t>
      </w:r>
      <w:r>
        <w:rPr>
          <w:rFonts w:ascii="黑体" w:hAnsi="黑体" w:eastAsia="黑体"/>
          <w:color w:val="000000" w:themeColor="text1"/>
          <w:kern w:val="0"/>
          <w:sz w:val="24"/>
          <w14:textFill>
            <w14:solidFill>
              <w14:schemeClr w14:val="tx1"/>
            </w14:solidFill>
          </w14:textFill>
        </w:rPr>
        <w:t>鉴定场所设备</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理论知识考试在标准教室进行</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技能考核应在通风良好、光线充足和安全措施完善的场所进行 场地及设备、工具、量具、仪器等的安全和使用条件应满足实际操作考核需要</w:t>
      </w:r>
      <w:r>
        <w:rPr>
          <w:rFonts w:hint="eastAsia" w:ascii="宋体" w:hAnsi="宋体" w:cs="仿宋"/>
          <w:color w:val="000000" w:themeColor="text1"/>
          <w:sz w:val="24"/>
          <w14:textFill>
            <w14:solidFill>
              <w14:schemeClr w14:val="tx1"/>
            </w14:solidFill>
          </w14:textFill>
        </w:rPr>
        <w:t>。</w:t>
      </w:r>
    </w:p>
    <w:p>
      <w:pPr>
        <w:widowControl/>
        <w:spacing w:line="24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br w:type="page"/>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w:t>
      </w:r>
      <w:r>
        <w:rPr>
          <w:rFonts w:hint="eastAsia" w:ascii="黑体" w:hAnsi="黑体" w:eastAsia="黑体"/>
          <w:color w:val="000000" w:themeColor="text1"/>
          <w:kern w:val="0"/>
          <w:sz w:val="24"/>
          <w14:textFill>
            <w14:solidFill>
              <w14:schemeClr w14:val="tx1"/>
            </w14:solidFill>
          </w14:textFill>
        </w:rPr>
        <w:t>.</w:t>
      </w:r>
      <w:r>
        <w:rPr>
          <w:rFonts w:ascii="黑体" w:hAnsi="黑体" w:eastAsia="黑体"/>
          <w:color w:val="000000" w:themeColor="text1"/>
          <w:kern w:val="0"/>
          <w:sz w:val="24"/>
          <w14:textFill>
            <w14:solidFill>
              <w14:schemeClr w14:val="tx1"/>
            </w14:solidFill>
          </w14:textFill>
        </w:rPr>
        <w:t>基本要求</w:t>
      </w:r>
    </w:p>
    <w:p>
      <w:pPr>
        <w:widowControl/>
        <w:spacing w:line="360" w:lineRule="auto"/>
        <w:jc w:val="left"/>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2.1  职业道德</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2.1.1  职业道德基本知识</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2.1.</w:t>
      </w:r>
      <w:r>
        <w:rPr>
          <w:rFonts w:hint="eastAsia" w:ascii="黑体" w:hAnsi="黑体" w:eastAsia="黑体"/>
          <w:color w:val="000000" w:themeColor="text1"/>
          <w:kern w:val="0"/>
          <w:sz w:val="24"/>
          <w14:textFill>
            <w14:solidFill>
              <w14:schemeClr w14:val="tx1"/>
            </w14:solidFill>
          </w14:textFill>
        </w:rPr>
        <w:t xml:space="preserve">2  </w:t>
      </w:r>
      <w:r>
        <w:rPr>
          <w:rFonts w:ascii="黑体" w:hAnsi="黑体" w:eastAsia="黑体"/>
          <w:color w:val="000000" w:themeColor="text1"/>
          <w:kern w:val="0"/>
          <w:sz w:val="24"/>
          <w14:textFill>
            <w14:solidFill>
              <w14:schemeClr w14:val="tx1"/>
            </w14:solidFill>
          </w14:textFill>
        </w:rPr>
        <w:t>职业守则</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仿宋"/>
          <w:color w:val="000000" w:themeColor="text1"/>
          <w:sz w:val="24"/>
          <w14:textFill>
            <w14:solidFill>
              <w14:schemeClr w14:val="tx1"/>
            </w14:solidFill>
          </w14:textFill>
        </w:rPr>
        <w:t>遵守相关法律、法规和规定</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仿宋"/>
          <w:color w:val="000000" w:themeColor="text1"/>
          <w:sz w:val="24"/>
          <w14:textFill>
            <w14:solidFill>
              <w14:schemeClr w14:val="tx1"/>
            </w14:solidFill>
          </w14:textFill>
        </w:rPr>
        <w:t>爱岗敬业</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忠于职守</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文明生产</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ascii="宋体" w:hAnsi="宋体" w:cs="仿宋"/>
          <w:color w:val="000000" w:themeColor="text1"/>
          <w:sz w:val="24"/>
          <w14:textFill>
            <w14:solidFill>
              <w14:schemeClr w14:val="tx1"/>
            </w14:solidFill>
          </w14:textFill>
        </w:rPr>
        <w:t>刻苦学习</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钻研业务</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奉献社会</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仿宋"/>
          <w:color w:val="000000" w:themeColor="text1"/>
          <w:sz w:val="24"/>
          <w14:textFill>
            <w14:solidFill>
              <w14:schemeClr w14:val="tx1"/>
            </w14:solidFill>
          </w14:textFill>
        </w:rPr>
        <w:t>团结协作</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具有高度责任感和良好的团队合作精神</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ascii="宋体" w:hAnsi="宋体" w:cs="仿宋"/>
          <w:color w:val="000000" w:themeColor="text1"/>
          <w:sz w:val="24"/>
          <w14:textFill>
            <w14:solidFill>
              <w14:schemeClr w14:val="tx1"/>
            </w14:solidFill>
          </w14:textFill>
        </w:rPr>
        <w:t>严格执行操作规程</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重视安全生产</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牢固树立安全质量意识</w:t>
      </w:r>
      <w:r>
        <w:rPr>
          <w:rFonts w:hint="eastAsia" w:ascii="宋体" w:hAnsi="宋体" w:cs="仿宋"/>
          <w:color w:val="000000" w:themeColor="text1"/>
          <w:sz w:val="24"/>
          <w14:textFill>
            <w14:solidFill>
              <w14:schemeClr w14:val="tx1"/>
            </w14:solidFill>
          </w14:textFill>
        </w:rPr>
        <w:t>。</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2.2  基础知识</w:t>
      </w:r>
    </w:p>
    <w:p>
      <w:pPr>
        <w:widowControl/>
        <w:spacing w:line="360" w:lineRule="auto"/>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2.2.1</w:t>
      </w:r>
      <w:bookmarkStart w:id="0" w:name="_Toc11415615"/>
      <w:r>
        <w:rPr>
          <w:rFonts w:hint="eastAsia" w:ascii="黑体" w:hAnsi="黑体" w:eastAsia="黑体"/>
          <w:color w:val="000000" w:themeColor="text1"/>
          <w:kern w:val="0"/>
          <w:sz w:val="24"/>
          <w14:textFill>
            <w14:solidFill>
              <w14:schemeClr w14:val="tx1"/>
            </w14:solidFill>
          </w14:textFill>
        </w:rPr>
        <w:t xml:space="preserve">  安全防护基本常识</w:t>
      </w:r>
      <w:bookmarkEnd w:id="0"/>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（1）安全防护用品选用与使用的方法。</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（2）危险源辨识与防范的知识。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（3）工作现场常用安全标识的辨识或了解。</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（4）防坠落方法及注意事项。</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2.2.2</w:t>
      </w:r>
      <w:r>
        <w:rPr>
          <w:rFonts w:hint="eastAsia" w:ascii="Times New Roman"/>
          <w:color w:val="000000" w:themeColor="text1"/>
          <w:sz w:val="24"/>
          <w:szCs w:val="24"/>
          <w14:textFill>
            <w14:solidFill>
              <w14:schemeClr w14:val="tx1"/>
            </w14:solidFill>
          </w14:textFill>
        </w:rPr>
        <w:t>机械基础知识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（1）零件图和装配图的识读与绘制。</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（2）尺寸测量及常用量具的使用。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（3）常用金属和非金属材料的种类、性能与应用。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（4）机械传动基本知识。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（5）润滑油、润滑脂的规格、性能与应用。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（6）力学基础知识。</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 xml:space="preserve">3  </w:t>
      </w:r>
      <w:r>
        <w:rPr>
          <w:rFonts w:hint="eastAsia" w:ascii="Times New Roman"/>
          <w:color w:val="000000" w:themeColor="text1"/>
          <w:sz w:val="24"/>
          <w:szCs w:val="24"/>
          <w14:textFill>
            <w14:solidFill>
              <w14:schemeClr w14:val="tx1"/>
            </w14:solidFill>
          </w14:textFill>
        </w:rPr>
        <w:t>电工与电子基础知识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（1）直流电路的基本知识。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（2）常用电气与电子元件识别与使用。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（3）电气原理图的识别与绘制。</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（4）电气仪表原理与使用。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（5）常用电工工具的使用。</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（6）纯电、插电车辆相关的用电及使用知识。</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 xml:space="preserve">4  </w:t>
      </w:r>
      <w:r>
        <w:rPr>
          <w:rFonts w:hint="eastAsia" w:ascii="Times New Roman"/>
          <w:color w:val="000000" w:themeColor="text1"/>
          <w:sz w:val="24"/>
          <w:szCs w:val="24"/>
          <w14:textFill>
            <w14:solidFill>
              <w14:schemeClr w14:val="tx1"/>
            </w14:solidFill>
          </w14:textFill>
        </w:rPr>
        <w:t>液压传动知识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（1）液压原理图识读。</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（2）常用液压元件原理、构造与用途。</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（3）常用液压测试工具的使用。</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 xml:space="preserve">5  </w:t>
      </w:r>
      <w:r>
        <w:rPr>
          <w:rFonts w:hint="eastAsia" w:ascii="Times New Roman"/>
          <w:color w:val="000000" w:themeColor="text1"/>
          <w:sz w:val="24"/>
          <w:szCs w:val="24"/>
          <w14:textFill>
            <w14:solidFill>
              <w14:schemeClr w14:val="tx1"/>
            </w14:solidFill>
          </w14:textFill>
        </w:rPr>
        <w:t>钳工基础知识</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（1）钳工常用设备知识。</w:t>
      </w:r>
    </w:p>
    <w:p>
      <w:pPr>
        <w:pStyle w:val="48"/>
        <w:ind w:firstLine="480"/>
        <w:rPr>
          <w:rFonts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w:t>
      </w:r>
      <w:r>
        <w:rPr>
          <w:rFonts w:hAnsi="宋体" w:eastAsia="宋体" w:cs="宋体"/>
          <w:color w:val="000000" w:themeColor="text1"/>
          <w:kern w:val="0"/>
          <w:sz w:val="24"/>
          <w:szCs w:val="24"/>
          <w14:textFill>
            <w14:solidFill>
              <w14:schemeClr w14:val="tx1"/>
            </w14:solidFill>
          </w14:textFill>
        </w:rPr>
        <w:t>2）钳工常用工具、量具、仪表的名称、用途与使用方法。</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bookmarkStart w:id="1" w:name="_Toc11415618"/>
      <w:r>
        <w:rPr>
          <w:rFonts w:hint="eastAsia"/>
          <w:color w:val="000000" w:themeColor="text1"/>
          <w:sz w:val="24"/>
          <w14:textFill>
            <w14:solidFill>
              <w14:schemeClr w14:val="tx1"/>
            </w14:solidFill>
          </w14:textFill>
        </w:rPr>
        <w:t xml:space="preserve">6  </w:t>
      </w:r>
      <w:r>
        <w:rPr>
          <w:rFonts w:hint="eastAsia" w:ascii="Times New Roman"/>
          <w:color w:val="000000" w:themeColor="text1"/>
          <w:sz w:val="24"/>
          <w:szCs w:val="24"/>
          <w14:textFill>
            <w14:solidFill>
              <w14:schemeClr w14:val="tx1"/>
            </w14:solidFill>
          </w14:textFill>
        </w:rPr>
        <w:t>安全生产知识</w:t>
      </w:r>
      <w:bookmarkEnd w:id="1"/>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（1）安全用电知识。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（2）安全防火知识。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（3）事故报告处理标准流程。</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（4）急救与救援常识。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（5）起重吊运指挥信号知识。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（6）起重装卸机械吊具知识。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（7）节能、环保相关知识。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（8）危险货物运输安全知识。</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 xml:space="preserve">7  </w:t>
      </w:r>
      <w:r>
        <w:rPr>
          <w:rFonts w:hint="eastAsia" w:ascii="Times New Roman"/>
          <w:color w:val="000000" w:themeColor="text1"/>
          <w:sz w:val="24"/>
          <w:szCs w:val="24"/>
          <w14:textFill>
            <w14:solidFill>
              <w14:schemeClr w14:val="tx1"/>
            </w14:solidFill>
          </w14:textFill>
        </w:rPr>
        <w:t>起重装卸基础知识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（1）起升机构组成与工作原理。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（2）变幅机构组成与工作原理。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（3）伸缩机构组成与工作原理。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（4）回转机构组成与工作原理。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（5）超起机构组成与工作原理。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（6）变幅副臂机构组成与工作原理。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（7）液压系统组成与工作原理。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（8）电气控制系统组成与工作原理。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（9）安全防护装置组成与工作原理。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（10）润滑与维护保养。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（11）常见故障与排除方法。</w:t>
      </w:r>
    </w:p>
    <w:p>
      <w:pPr>
        <w:pStyle w:val="87"/>
        <w:spacing w:before="156" w:after="156"/>
        <w:jc w:val="both"/>
        <w:rPr>
          <w:rFonts w:asci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2.2.</w:t>
      </w:r>
      <w:bookmarkStart w:id="2" w:name="_Toc11415619"/>
      <w:r>
        <w:rPr>
          <w:rFonts w:hint="eastAsia"/>
          <w:color w:val="000000" w:themeColor="text1"/>
          <w:sz w:val="24"/>
          <w14:textFill>
            <w14:solidFill>
              <w14:schemeClr w14:val="tx1"/>
            </w14:solidFill>
          </w14:textFill>
        </w:rPr>
        <w:t xml:space="preserve">8  </w:t>
      </w:r>
      <w:r>
        <w:rPr>
          <w:rFonts w:hint="eastAsia" w:ascii="Times New Roman"/>
          <w:color w:val="000000" w:themeColor="text1"/>
          <w:sz w:val="24"/>
          <w:szCs w:val="24"/>
          <w14:textFill>
            <w14:solidFill>
              <w14:schemeClr w14:val="tx1"/>
            </w14:solidFill>
          </w14:textFill>
        </w:rPr>
        <w:t>相关法律法规及标准知识</w:t>
      </w:r>
      <w:bookmarkEnd w:id="2"/>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（1）《中华人民共和国劳动合同法》相关知识。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（2）《中华人民共和国产品质量法》相关知识。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（3）《中华人民共和国安全生产法》相关知识。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4）《中华人民共和国道路交通安全法》相关知识。</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（5）《中华人民共和国环境保护法》相关知识。</w:t>
      </w:r>
    </w:p>
    <w:p>
      <w:pPr>
        <w:widowControl/>
        <w:tabs>
          <w:tab w:val="left" w:pos="7088"/>
        </w:tabs>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（6）相关标准知识，如：</w:t>
      </w:r>
      <w:r>
        <w:fldChar w:fldCharType="begin"/>
      </w:r>
      <w:r>
        <w:instrText xml:space="preserve"> HYPERLINK "http://www.baidu.com/link?url=HkHeLd2WPhlRYdBDVrosVLaEXMsyI1LRjg1sCdOUU6FM73emxiSdwjfHwNb-HcQP8E81CFRZFyII4BbOMiyZV_" \t "_blank" </w:instrText>
      </w:r>
      <w:r>
        <w:fldChar w:fldCharType="separate"/>
      </w:r>
      <w:r>
        <w:rPr>
          <w:rFonts w:ascii="宋体" w:hAnsi="宋体"/>
          <w:color w:val="000000" w:themeColor="text1"/>
          <w:kern w:val="0"/>
          <w:sz w:val="24"/>
          <w14:textFill>
            <w14:solidFill>
              <w14:schemeClr w14:val="tx1"/>
            </w14:solidFill>
          </w14:textFill>
        </w:rPr>
        <w:t>GB/T</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6067.1</w:t>
      </w:r>
      <w:r>
        <w:rPr>
          <w:rFonts w:hint="eastAsia" w:ascii="宋体" w:hAnsi="宋体"/>
          <w:color w:val="000000" w:themeColor="text1"/>
          <w:kern w:val="0"/>
          <w:sz w:val="24"/>
          <w14:textFill>
            <w14:solidFill>
              <w14:schemeClr w14:val="tx1"/>
            </w14:solidFill>
          </w14:textFill>
        </w:rPr>
        <w:t>《起重机械安全规程  第1部分：总则</w:t>
      </w:r>
      <w:r>
        <w:rPr>
          <w:rFonts w:hint="eastAsia" w:ascii="宋体" w:hAnsi="宋体"/>
          <w:color w:val="000000" w:themeColor="text1"/>
          <w:kern w:val="0"/>
          <w:sz w:val="24"/>
          <w14:textFill>
            <w14:solidFill>
              <w14:schemeClr w14:val="tx1"/>
            </w14:solidFill>
          </w14:textFill>
        </w:rPr>
        <w:fldChar w:fldCharType="end"/>
      </w:r>
      <w:r>
        <w:rPr>
          <w:rFonts w:hint="eastAsia" w:ascii="宋体" w:hAnsi="宋体"/>
          <w:color w:val="000000" w:themeColor="text1"/>
          <w:kern w:val="0"/>
          <w:sz w:val="24"/>
          <w14:textFill>
            <w14:solidFill>
              <w14:schemeClr w14:val="tx1"/>
            </w14:solidFill>
          </w14:textFill>
        </w:rPr>
        <w:t>》、</w:t>
      </w:r>
      <w:r>
        <w:fldChar w:fldCharType="begin"/>
      </w:r>
      <w:r>
        <w:instrText xml:space="preserve"> HYPERLINK "http://www.baidu.com/link?url=9lfCI40Oy_lqHd8z9iRmsn6wdqzC3anYL_isQA83EQN7z7L1vSj3V-cplYrE_SL0PEJcPof1YFyv6cY8Od_d3_" \t "_blank" </w:instrText>
      </w:r>
      <w:r>
        <w:fldChar w:fldCharType="separate"/>
      </w:r>
      <w:r>
        <w:rPr>
          <w:rFonts w:ascii="宋体" w:hAnsi="宋体"/>
          <w:color w:val="000000" w:themeColor="text1"/>
          <w:kern w:val="0"/>
          <w:sz w:val="24"/>
          <w14:textFill>
            <w14:solidFill>
              <w14:schemeClr w14:val="tx1"/>
            </w14:solidFill>
          </w14:textFill>
        </w:rPr>
        <w:t>GB/T</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27996</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全地面起重机</w:t>
      </w:r>
      <w:r>
        <w:rPr>
          <w:rFonts w:ascii="宋体" w:hAnsi="宋体"/>
          <w:color w:val="000000" w:themeColor="text1"/>
          <w:kern w:val="0"/>
          <w:sz w:val="24"/>
          <w14:textFill>
            <w14:solidFill>
              <w14:schemeClr w14:val="tx1"/>
            </w14:solidFill>
          </w14:textFill>
        </w:rPr>
        <w:fldChar w:fldCharType="end"/>
      </w:r>
      <w:r>
        <w:rPr>
          <w:rFonts w:hint="eastAsia" w:ascii="宋体" w:hAnsi="宋体"/>
          <w:color w:val="000000" w:themeColor="text1"/>
          <w:kern w:val="0"/>
          <w:sz w:val="24"/>
          <w14:textFill>
            <w14:solidFill>
              <w14:schemeClr w14:val="tx1"/>
            </w14:solidFill>
          </w14:textFill>
        </w:rPr>
        <w:t>》、</w:t>
      </w:r>
      <w:r>
        <w:fldChar w:fldCharType="begin"/>
      </w:r>
      <w:r>
        <w:instrText xml:space="preserve"> HYPERLINK "http://www.baidu.com/link?url=qni7CIp_npNJRId03lHV7Gh_xW0MHi6XOaHsNyRg16J4LU-UhCd4Y25_eME9FCJmBz-H-jRVJtwjvESuFmfSKEayGoDtDGKtiFXX-jHCq-W" \t "_blank" </w:instrText>
      </w:r>
      <w:r>
        <w:fldChar w:fldCharType="separate"/>
      </w:r>
      <w:r>
        <w:rPr>
          <w:rFonts w:ascii="宋体" w:hAnsi="宋体"/>
          <w:color w:val="000000" w:themeColor="text1"/>
          <w:kern w:val="0"/>
          <w:sz w:val="24"/>
          <w14:textFill>
            <w14:solidFill>
              <w14:schemeClr w14:val="tx1"/>
            </w14:solidFill>
          </w14:textFill>
        </w:rPr>
        <w:t>JB/T</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9738</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汽车起重机</w:t>
      </w:r>
      <w:r>
        <w:rPr>
          <w:rFonts w:hint="eastAsia" w:ascii="宋体" w:hAnsi="宋体"/>
          <w:color w:val="000000" w:themeColor="text1"/>
          <w:kern w:val="0"/>
          <w:sz w:val="24"/>
          <w14:textFill>
            <w14:solidFill>
              <w14:schemeClr w14:val="tx1"/>
            </w14:solidFill>
          </w14:textFill>
        </w:rPr>
        <w:t>》、QC/T 459《随车起重运输车》、JB/T 12577《随车起重机》、GB/T 5082《起重机 手势信号》、GB 18218《危险化学品重大危险源辨识》。</w:t>
      </w:r>
      <w:r>
        <w:rPr>
          <w:rFonts w:hint="eastAsia" w:ascii="宋体" w:hAnsi="宋体"/>
          <w:color w:val="000000" w:themeColor="text1"/>
          <w:kern w:val="0"/>
          <w:sz w:val="24"/>
          <w14:textFill>
            <w14:solidFill>
              <w14:schemeClr w14:val="tx1"/>
            </w14:solidFill>
          </w14:textFill>
        </w:rPr>
        <w:fldChar w:fldCharType="end"/>
      </w:r>
    </w:p>
    <w:p>
      <w:pPr>
        <w:widowControl/>
        <w:spacing w:line="240" w:lineRule="auto"/>
        <w:jc w:val="left"/>
        <w:rPr>
          <w:rFonts w:ascii="黑体" w:hAnsi="黑体" w:eastAsia="黑体" w:cs="宋体"/>
          <w:bCs/>
          <w:color w:val="000000" w:themeColor="text1"/>
          <w:kern w:val="0"/>
          <w:sz w:val="24"/>
          <w14:textFill>
            <w14:solidFill>
              <w14:schemeClr w14:val="tx1"/>
            </w14:solidFill>
          </w14:textFill>
        </w:rPr>
      </w:pPr>
      <w:r>
        <w:rPr>
          <w:rFonts w:ascii="黑体" w:hAnsi="黑体" w:eastAsia="黑体" w:cs="宋体"/>
          <w:bCs/>
          <w:color w:val="000000" w:themeColor="text1"/>
          <w:kern w:val="0"/>
          <w:sz w:val="24"/>
          <w14:textFill>
            <w14:solidFill>
              <w14:schemeClr w14:val="tx1"/>
            </w14:solidFill>
          </w14:textFill>
        </w:rPr>
        <w:br w:type="page"/>
      </w:r>
    </w:p>
    <w:p>
      <w:pPr>
        <w:widowControl/>
        <w:spacing w:line="360" w:lineRule="auto"/>
        <w:jc w:val="left"/>
        <w:rPr>
          <w:rFonts w:ascii="黑体" w:hAnsi="黑体" w:eastAsia="黑体" w:cs="宋体"/>
          <w:bCs/>
          <w:color w:val="000000" w:themeColor="text1"/>
          <w:kern w:val="0"/>
          <w:sz w:val="24"/>
          <w14:textFill>
            <w14:solidFill>
              <w14:schemeClr w14:val="tx1"/>
            </w14:solidFill>
          </w14:textFill>
        </w:rPr>
      </w:pPr>
      <w:r>
        <w:rPr>
          <w:rFonts w:ascii="黑体" w:hAnsi="黑体" w:eastAsia="黑体" w:cs="宋体"/>
          <w:bCs/>
          <w:color w:val="000000" w:themeColor="text1"/>
          <w:kern w:val="0"/>
          <w:sz w:val="24"/>
          <w14:textFill>
            <w14:solidFill>
              <w14:schemeClr w14:val="tx1"/>
            </w14:solidFill>
          </w14:textFill>
        </w:rPr>
        <w:t>3</w:t>
      </w:r>
      <w:r>
        <w:rPr>
          <w:rFonts w:hint="eastAsia" w:ascii="黑体" w:hAnsi="黑体" w:eastAsia="黑体" w:cs="宋体"/>
          <w:bCs/>
          <w:color w:val="000000" w:themeColor="text1"/>
          <w:kern w:val="0"/>
          <w:sz w:val="24"/>
          <w14:textFill>
            <w14:solidFill>
              <w14:schemeClr w14:val="tx1"/>
            </w14:solidFill>
          </w14:textFill>
        </w:rPr>
        <w:t>.工作要求</w:t>
      </w:r>
    </w:p>
    <w:p>
      <w:pPr>
        <w:widowControl/>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本标准对五级/初级工、四级/中级工、三级 /高级工、二级/技师、一级/高级技师的技能要求和相关知识要求依次递进，高级别涵盖低级别的要求。</w:t>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3.1  五级/初级工</w:t>
      </w:r>
    </w:p>
    <w:tbl>
      <w:tblPr>
        <w:tblStyle w:val="27"/>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8"/>
        <w:gridCol w:w="3260"/>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职业功能</w:t>
            </w:r>
          </w:p>
        </w:tc>
        <w:tc>
          <w:tcPr>
            <w:tcW w:w="14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工作内容</w:t>
            </w:r>
          </w:p>
        </w:tc>
        <w:tc>
          <w:tcPr>
            <w:tcW w:w="326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技能要求</w:t>
            </w:r>
          </w:p>
        </w:tc>
        <w:tc>
          <w:tcPr>
            <w:tcW w:w="276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1.1安全防护</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1.1.1能规范穿戴劳保用品</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1.1.2能识别岗位危险有害因素，并能进行防护</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1.1.3能按规定设置和撤除安全警示牌</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1.1.4能使用消防器材进行灭火</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1.1.1劳保用品穿戴知识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1.1.2岗位危险有害因素辨识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1.1.3设置和撤除防护信号（牌）的有关规定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1.1.4消防器材使用知识</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1.1.5登高作业安全知识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1.2作业环境识别</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1.2.1能根据起重设备作业工况，对作业环境进行识别</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1.2.2能在异常气象环境下对起重设备采取安全处置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1.2.3能识别标准形状被吊物体重量、重心、作业条件</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1.2.4能识别地面对起重设备的安全适应性</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1.2.1起重设备作业安全防护措施规定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1.2.2起重设备异常天气安全处置规定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1.2.3起重设备回转中心与工位的确认方法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 起重设备工作参数</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1.2.5起重设备作业过程地面承载能力要求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3作业前检查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1.3.1能按规定程序检查起重设备外观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1.3.2能根据仪表指示信号判断起重设备状况</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1.3.3能按规定程序启动起重设备，并进行空载动作操作检查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1.3.4能检查起重设备各安全防护装置是否良好、可靠</w:t>
            </w:r>
          </w:p>
          <w:p>
            <w:pPr>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1.3.5能完成起重设备支腿的收放及整机水平调整</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1.3.6能检查吊索具与被吊物是否匹配并满足起吊要求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1.3.7 能检查</w:t>
            </w:r>
            <w:r>
              <w:rPr>
                <w:rFonts w:ascii="宋体" w:hAnsi="宋体" w:cs="宋体"/>
                <w:color w:val="000000" w:themeColor="text1"/>
                <w14:textFill>
                  <w14:solidFill>
                    <w14:schemeClr w14:val="tx1"/>
                  </w14:solidFill>
                </w14:textFill>
              </w:rPr>
              <w:t>燃油、润滑油、液压油、冷却水等</w:t>
            </w:r>
            <w:r>
              <w:rPr>
                <w:rFonts w:hint="eastAsia" w:ascii="宋体" w:hAnsi="宋体" w:cs="宋体"/>
                <w:color w:val="000000" w:themeColor="text1"/>
                <w14:textFill>
                  <w14:solidFill>
                    <w14:schemeClr w14:val="tx1"/>
                  </w14:solidFill>
                </w14:textFill>
              </w:rPr>
              <w:t>是否</w:t>
            </w:r>
            <w:r>
              <w:rPr>
                <w:rFonts w:ascii="宋体" w:hAnsi="宋体" w:cs="宋体"/>
                <w:color w:val="000000" w:themeColor="text1"/>
                <w14:textFill>
                  <w14:solidFill>
                    <w14:schemeClr w14:val="tx1"/>
                  </w14:solidFill>
                </w14:textFill>
              </w:rPr>
              <w:t>充足</w:t>
            </w:r>
            <w:r>
              <w:rPr>
                <w:rFonts w:hint="eastAsia" w:ascii="宋体" w:hAnsi="宋体" w:cs="宋体"/>
                <w:color w:val="000000" w:themeColor="text1"/>
                <w14:textFill>
                  <w14:solidFill>
                    <w14:schemeClr w14:val="tx1"/>
                  </w14:solidFill>
                </w14:textFill>
              </w:rPr>
              <w:t>，对应</w:t>
            </w:r>
            <w:r>
              <w:rPr>
                <w:rFonts w:ascii="宋体" w:hAnsi="宋体" w:cs="宋体"/>
                <w:color w:val="000000" w:themeColor="text1"/>
                <w14:textFill>
                  <w14:solidFill>
                    <w14:schemeClr w14:val="tx1"/>
                  </w14:solidFill>
                </w14:textFill>
              </w:rPr>
              <w:t>指示仪表</w:t>
            </w:r>
            <w:r>
              <w:rPr>
                <w:rFonts w:hint="eastAsia" w:ascii="宋体" w:hAnsi="宋体" w:cs="宋体"/>
                <w:color w:val="000000" w:themeColor="text1"/>
                <w14:textFill>
                  <w14:solidFill>
                    <w14:schemeClr w14:val="tx1"/>
                  </w14:solidFill>
                </w14:textFill>
              </w:rPr>
              <w:t>是否完好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能检查液压系统有无漏油，油位是否正常</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能填写起重设备使用记录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1.3.10能检查安全装置的限制是否良好，禁止作业过程中屏蔽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1.3.11能检查起升钢丝绳各种装固装置是否安装牢靠、正确</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1.3.1起重设备的相关技术参数、性能、用途，基本构造和工作原理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1.3.2起重设备日常检查标准和保养要求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1.3.3起重设备启动程序和方法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1.3.4起重设备仪表的判断方法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1.3.5起重设备空载操作及车身水平调整方法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1.3.6 交接班规章制度</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1.3.7起重作业吊具、索具的种类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1.3.8起重设备钢丝绳使用知识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1.3.9起重设备吊索具使用知识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1.3.10能查明起重设备的安全装置是否良好、可靠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1.3.11相关安全装置控制知识</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1.3.12起重设备常用钢丝绳键式连接器、楔套、绳夹等的使用知识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4作业中操作</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1.4.1能根据指挥信号安全准确完成起重设备各机构作业操作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 能识别被吊物预置吊耳</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1.4.3能根据被吊物体重量、重心、作业条件选择捆扎方法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1.4.4能使用常用的起重工具（如卸扣、吊环等）进行作业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1.4.5能识别起重设备作业中的危险因素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1.4.6能按规定进行标准货物的堆垛、拆垛、装卸的作业（仅限于汽车起重机）</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1.4.7 能操作起重设备，将标准形状货物吊放至货箱吊装位置，不偏载（仅限于随车起重运输车）</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1.4.1起重设备作业载荷曲线图的识读方法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1.4.2标准形状货物重心位置判断方法。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1.4.3起重设备基本作业程序标准及指挥信号</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1.4.4起重设备安全操作规程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1.4.5标准货物的正确捆扎固定知识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1.4.6随车起重机货箱载荷分布图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1.5作业后检查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1.5.1能填写起重设备工作日志</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1.5.2能按程序进行交接班</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1.5.3能选择停车位置并规范完成起重设备停机作业</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1.5.1设备工作日志填写要求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1.5.2起重设备交接班方法及要求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1.5.3起重设备停车方法和要求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调</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整</w:t>
            </w: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设备检查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2.1.1能对起重设备机械部分进行日常检查，如紧固部件固定螺栓是否松动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2.1.2能对起重设备电气部件进行日常检查</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2.1.1起重设备机械部分的工作原理、日常检查的方法和要求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2.1.2起重设备电气部件日常检查的方法和要求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2.2设备调整</w:t>
            </w:r>
          </w:p>
        </w:tc>
        <w:tc>
          <w:tcPr>
            <w:tcW w:w="3260" w:type="dxa"/>
            <w:vAlign w:val="center"/>
          </w:tcPr>
          <w:p>
            <w:pPr>
              <w:ind w:firstLine="210" w:firstLineChars="1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w:t>
            </w:r>
            <w:r>
              <w:rPr>
                <w:rFonts w:hint="eastAsia"/>
                <w:color w:val="000000" w:themeColor="text1"/>
                <w14:textFill>
                  <w14:solidFill>
                    <w14:schemeClr w14:val="tx1"/>
                  </w14:solidFill>
                </w14:textFill>
              </w:rPr>
              <w:t>能调整起重臂滑块松紧程度</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能调整起重设备吊钩倍率</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2.2.1起重臂滑块调整方法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吊钩倍率调整方法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3.1日常保养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3.1.1能对起重设备进行外观全面清洁、检查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能对起重设备润滑油、冷却液等进行加注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 能对卷筒、钢丝绳、滑轮进行保养</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3.1.1起重设备日常保养技术要求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3.1.2润滑油使用知识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3.1.3起重设备润滑内容和技术要求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3.1.4卷筒、钢丝绳、滑轮日常维护知识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3.2定期保养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3.2.1能按规定对起重设备进行定期润滑保养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3.2.2能对发动机空气滤芯、柴滤、机滤、液压油进行清洁和更换</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3.2.3能更换钢丝绳、滑轮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3.2.4能检查伸缩臂钢丝绳松紧和进行调整</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3.2.5能检查吊钩轴颈、安全卡是否处于安全工作状态</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3.2.1发动机三滤保养知识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3.2.2液压油保养知识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3.2.3钢丝绳、滑轮的报废标准知识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3.2.4钢丝绳的更换、调整方法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3.2.5滑轮的更换方法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3.2.6吊钩安全使用知识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故</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4.1故障检查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 能检查连接松动、脱落等简单的机械故障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 能检查漏气、漏液等简单故障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4.1.3能对起重设备作业中发生的异响、异味等异常现象进行停机检查</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 能检查力矩限制器、限位器等安全装置的工作状态</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4.1.1常见机械故障的案例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4.1.2简单故障检查方法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4.1.3异响、异味等异常现象的检查方法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4.1.4安全装置调整技术要求和方法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4.2故障处理</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 能处理连接松动、脱落等机械故障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 能处理漏气、漏液等简单故障</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 能更换熔断器、灯泡等常用电气元件</w:t>
            </w:r>
          </w:p>
          <w:p>
            <w:pPr>
              <w:autoSpaceDE w:val="0"/>
              <w:autoSpaceDN w:val="0"/>
              <w:adjustRightInd w:val="0"/>
              <w:ind w:firstLine="210" w:firstLineChars="100"/>
              <w:jc w:val="left"/>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4.2.4 能排除起重设备中起重臂滑块、滑轮的磨损、索具松动故障</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4.2.1各种工具的使用方法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4.2.2气路及液压基础知识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4.2.3电气元件基本知识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4.2.4安全用电知识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4.2.5起重设备维护保养标准</w:t>
            </w:r>
          </w:p>
        </w:tc>
      </w:tr>
    </w:tbl>
    <w:p>
      <w:pPr>
        <w:widowControl/>
        <w:spacing w:line="240" w:lineRule="auto"/>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br w:type="page"/>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3.1.2  四级/中级工</w:t>
      </w:r>
    </w:p>
    <w:tbl>
      <w:tblPr>
        <w:tblStyle w:val="27"/>
        <w:tblW w:w="8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18"/>
        <w:gridCol w:w="3260"/>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职业功能</w:t>
            </w:r>
          </w:p>
        </w:tc>
        <w:tc>
          <w:tcPr>
            <w:tcW w:w="14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工作内容</w:t>
            </w:r>
          </w:p>
        </w:tc>
        <w:tc>
          <w:tcPr>
            <w:tcW w:w="326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技能要求</w:t>
            </w:r>
          </w:p>
        </w:tc>
        <w:tc>
          <w:tcPr>
            <w:tcW w:w="276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1.1安全防护</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1.1.1能判断作业过程中危险隐患，采取安全防护应急措施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1.1.2能识别作业现场的危险源点</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 能对易燃、易爆物品采取相应的安全防护措施</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1.1.1现场安全管理知识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1.1.2起重作业安全事故案例</w:t>
            </w:r>
          </w:p>
          <w:p>
            <w:pPr>
              <w:ind w:left="210" w:left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1.1.3消防器材相关知识</w:t>
            </w:r>
          </w:p>
          <w:p>
            <w:pPr>
              <w:ind w:left="210" w:left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1.1.4危险源点安全管理知识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1.2作业环境识别</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1.2.1能判断异形货物的重量和重心位置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1.2.2能合理选择货物吊装位置和吊装方法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1.2.3能处理突发事件等意外情况</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1.2.4能识别起重设备交叉作业的安全隐患（仅限于汽车起重机</w:t>
            </w:r>
            <w:r>
              <w:rPr>
                <w:rFonts w:ascii="宋体" w:hAnsi="宋体" w:cs="宋体"/>
                <w:color w:val="000000" w:themeColor="text1"/>
                <w14:textFill>
                  <w14:solidFill>
                    <w14:schemeClr w14:val="tx1"/>
                  </w14:solidFill>
                </w14:textFill>
              </w:rPr>
              <w:t>）</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1.2.1起重装卸工艺规程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1.2.2日常重物结构知识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1.2.3交叉作业管理规定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1.2.4吊索具使用及检查方法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1.2.5非标货物重心位置判断方法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1.2.6非标货物的正确捆扎固定知识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9"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1.3作业前检查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 能对起重臂、转台、支腿等金属结构部分进行安全检查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1.3.2能检查起重设备吊具（如：钢丝绳、滑轮组）无异常 </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1.3.3能对起重设备进行载荷试验操作检查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1.3.4能检查关键部件的紧固螺栓连接工作状态</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1.3.5能识读一般起重设备安装图、基础平面图、一般吊装方案</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1.3.1金属结构件开焊、裂纹、变形的检查方法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1.3.2钢丝绳、滑轮组检查方法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1.3.3起重设备载荷试验规范要求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 螺栓连接规范要求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1.3.5设备安装图、基础平面图读图知识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1.4作业中操作</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1.4.1能对非标货物进行吊装作业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 能选择吊具、索具进行长大、笨重货物的堆垛、拆垛、装车、卸车作业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1.4.3能操作起重设备进行规定危险品装卸作业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1.4.4能进行简单的交叉作业（仅限于汽车起重机</w:t>
            </w:r>
            <w:r>
              <w:rPr>
                <w:rFonts w:ascii="宋体" w:hAnsi="宋体" w:cs="宋体"/>
                <w:color w:val="000000" w:themeColor="text1"/>
                <w14:textFill>
                  <w14:solidFill>
                    <w14:schemeClr w14:val="tx1"/>
                  </w14:solidFill>
                </w14:textFill>
              </w:rPr>
              <w:t>）</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1.4.5能根据工况要求，选择施工需要的起重设备的型号，并进行有效的施工操作。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 能操作自动翻转支腿进行支腿收放</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仅限于</w:t>
            </w:r>
            <w:r>
              <w:rPr>
                <w:rFonts w:ascii="宋体" w:hAnsi="宋体" w:cs="宋体"/>
                <w:color w:val="000000" w:themeColor="text1"/>
                <w14:textFill>
                  <w14:solidFill>
                    <w14:schemeClr w14:val="tx1"/>
                  </w14:solidFill>
                </w14:textFill>
              </w:rPr>
              <w:t>折臂式随车起重运输车）</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1.4.1起重设备安全操作规程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1.4.2特殊构件吊具、索具使用方法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1.4.3起重设备操纵和危险品装卸安全知识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1.4.4交叉作业管理规定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1.4.5起重指挥信号</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1.4.6场外作业安全知识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调</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整</w:t>
            </w: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设备检查</w:t>
            </w:r>
          </w:p>
        </w:tc>
        <w:tc>
          <w:tcPr>
            <w:tcW w:w="3260" w:type="dxa"/>
            <w:vAlign w:val="center"/>
          </w:tcPr>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能对起重设备吊装机具进行日常检查</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能对起重设备各安全装置进行日常检查</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能检查液压系统，更换管接头损坏的密封件</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 能检查行车制动器间隙</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2.1.5 能根据技术要求，检查各运动件的间隙</w:t>
            </w:r>
          </w:p>
        </w:tc>
        <w:tc>
          <w:tcPr>
            <w:tcW w:w="2765" w:type="dxa"/>
            <w:vAlign w:val="center"/>
          </w:tcPr>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2.1.1起重设备吊装机具日常检查标准和方法</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2.1.2起重设备各安全装置日常检查标准和方法</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2.1.3密封件的规格、更换标准和识读方法。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2.1.4起重设备行驶制动的工作原理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2.2设备调整</w:t>
            </w:r>
          </w:p>
        </w:tc>
        <w:tc>
          <w:tcPr>
            <w:tcW w:w="3260" w:type="dxa"/>
            <w:vAlign w:val="center"/>
          </w:tcPr>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能更换管接头损坏的密封件</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能调整行车制动器间隙</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能调整起重臂的伸缩拉索等</w:t>
            </w:r>
          </w:p>
        </w:tc>
        <w:tc>
          <w:tcPr>
            <w:tcW w:w="2765" w:type="dxa"/>
            <w:vAlign w:val="center"/>
          </w:tcPr>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2.2.1密封件的规格、更换标准和识读方法。</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2.2.2起重设备行驶制动的调整方法</w:t>
            </w:r>
          </w:p>
          <w:p>
            <w:pPr>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2.2.3起重臂结构原理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3.1日常保养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3.1.1能选用相关的油、液型号进行起重设备所需油品的更换</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3.1.2能判定各润滑部位的润滑状况并加注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 能对电气系统进行保养，更换电量不足的电瓶</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3.1.1起重设备燃料、润滑油、工作介质的使用特性、失效原因和更换标准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3.1.2常用设备、主要工具、量具使用方法和安全注意事项</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3.1.3起重设备电气系统及电瓶保养更换技术要求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3.2定期保养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能按标准对起重设备进行一级维护保养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能对起重设备实施防腐、防锈保养</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3.2.1起重设备一级保养内容和技术要求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3.2.2设备防腐、防锈蚀工艺要求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故</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4.1故障检查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4.1.1能检查起重设备因摩擦导致的发热、噪声等故障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 能检查起重设备灯泡、喇叭等简单电气故障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4.1.3能检查起重设备液压系统的油压不足、起重臂自动下降、起重臂自动回缩</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回转及卷扬无制动等液压故障</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 能检查齿轮啮合、导向滑轮磨损情况</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4.1.5 能检查回转机构、伸缩机构</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起升机构、变幅机构的工作状态可靠性</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4.1.1识读设备电路图、液压图等基本知识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4.1.2常见电气、液压元件的图形符号及工作原理</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4.1.3起重设备的常见机械故障产生的原因、查找判断方法 </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4.1.4起重设备的安全操作规程及维护保养方法</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4.1.5起重设备运动部件的种类和运动特性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4.2故障处理</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4.2.1能协助处理发动机异常熄火故障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4.2.2能协助处理液压系统的油压不足、起重臂自动下降、起重臂自动回缩</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回转及卷扬无制动等液压故障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4.2.3能协助处理起重设备中的液压油缸漏油故障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4.2.4能协助维修安全装置限位开关故障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 能处理吊臂旁弯故障</w:t>
            </w:r>
          </w:p>
        </w:tc>
        <w:tc>
          <w:tcPr>
            <w:tcW w:w="27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4.2.1起重设备发动机异常熄火后的安全处置方法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4.2.2常见液压故障处理知识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4.2.3液压油缸漏油处理的基本知识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4.2.4电气线路检修知识，电路通断和短路</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4.2.5起重设备的起重臂工作原理</w:t>
            </w:r>
          </w:p>
        </w:tc>
      </w:tr>
    </w:tbl>
    <w:p>
      <w:pPr>
        <w:widowControl/>
        <w:spacing w:line="240" w:lineRule="auto"/>
        <w:jc w:val="left"/>
        <w:rPr>
          <w:rFonts w:hint="eastAsia" w:ascii="黑体" w:hAnsi="黑体" w:eastAsia="黑体" w:cs="仿宋"/>
          <w:color w:val="000000" w:themeColor="text1"/>
          <w:sz w:val="24"/>
          <w14:textFill>
            <w14:solidFill>
              <w14:schemeClr w14:val="tx1"/>
            </w14:solidFill>
          </w14:textFill>
        </w:rPr>
      </w:pPr>
      <w:bookmarkStart w:id="3" w:name="_Toc11415623"/>
      <w:bookmarkStart w:id="4" w:name="_Toc70237222"/>
      <w:bookmarkStart w:id="5" w:name="_Toc39758260"/>
      <w:bookmarkStart w:id="6" w:name="_Toc21442177"/>
      <w:bookmarkStart w:id="7" w:name="_Toc12351525"/>
      <w:bookmarkStart w:id="8" w:name="_Toc12351925"/>
      <w:r>
        <w:rPr>
          <w:rFonts w:hint="eastAsia" w:ascii="黑体" w:hAnsi="黑体" w:eastAsia="黑体" w:cs="仿宋"/>
          <w:color w:val="000000" w:themeColor="text1"/>
          <w:sz w:val="24"/>
          <w14:textFill>
            <w14:solidFill>
              <w14:schemeClr w14:val="tx1"/>
            </w14:solidFill>
          </w14:textFill>
        </w:rPr>
        <w:br w:type="page"/>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3.1.3  三级/高级</w:t>
      </w:r>
      <w:bookmarkEnd w:id="3"/>
      <w:bookmarkEnd w:id="4"/>
      <w:bookmarkEnd w:id="5"/>
      <w:bookmarkEnd w:id="6"/>
      <w:bookmarkEnd w:id="7"/>
      <w:bookmarkEnd w:id="8"/>
      <w:r>
        <w:rPr>
          <w:rFonts w:hint="eastAsia" w:ascii="黑体" w:hAnsi="黑体" w:eastAsia="黑体" w:cs="仿宋"/>
          <w:color w:val="000000" w:themeColor="text1"/>
          <w:sz w:val="24"/>
          <w14:textFill>
            <w14:solidFill>
              <w14:schemeClr w14:val="tx1"/>
            </w14:solidFill>
          </w14:textFill>
        </w:rPr>
        <w:t>工</w:t>
      </w:r>
    </w:p>
    <w:tbl>
      <w:tblPr>
        <w:tblStyle w:val="27"/>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18"/>
        <w:gridCol w:w="3260"/>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职业功能</w:t>
            </w:r>
          </w:p>
        </w:tc>
        <w:tc>
          <w:tcPr>
            <w:tcW w:w="14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工作内容</w:t>
            </w:r>
          </w:p>
        </w:tc>
        <w:tc>
          <w:tcPr>
            <w:tcW w:w="326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技能要求</w:t>
            </w:r>
          </w:p>
        </w:tc>
        <w:tc>
          <w:tcPr>
            <w:tcW w:w="266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1.1安全防护</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1.1.1能检查起重设备力矩限制器系统是否良好、可靠 </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能选择结构复杂、长大笨重货物的重心位置和吊装位置</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1.1.1力矩限制器系统的技术要求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1.1.2重物的重心及力矩平衡计算知识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1.2作业环境识别</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1.2.1能识别吊装配合作业中的风险隐患</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1.2.2能识别作业环境的危险源，并采取措施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 能根据所吊装货物特性，采取相关措施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1.2.4能根据特殊货物作业要求，提出改善装卸条件的措施</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1.2.1装卸工艺相关知识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1.2.2起重作业安全警示案例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1.2.3现场安全管理规定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1.3作业前检查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1.3.1能通过试车操作进行检查，判断起重设备的传动系统、回转系统、制动装置及工作装置总成部件各装置的工作状况并进行调整</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 能检查液压、气动、电气元件完好状况</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 能</w:t>
            </w:r>
            <w:r>
              <w:rPr>
                <w:rFonts w:ascii="宋体" w:hAnsi="宋体" w:cs="宋体"/>
                <w:color w:val="000000" w:themeColor="text1"/>
                <w14:textFill>
                  <w14:solidFill>
                    <w14:schemeClr w14:val="tx1"/>
                  </w14:solidFill>
                </w14:textFill>
              </w:rPr>
              <w:t>识别有限空间作业环境</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1.3.4能识读较为复杂起重设备的平面布置图、安装图，编制一般物品的吊装方案</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1.3.5能识别适应遥控作业时起重设备工作准备状态（仅限于</w:t>
            </w:r>
            <w:r>
              <w:rPr>
                <w:rFonts w:ascii="宋体" w:hAnsi="宋体" w:cs="宋体"/>
                <w:color w:val="000000" w:themeColor="text1"/>
                <w14:textFill>
                  <w14:solidFill>
                    <w14:schemeClr w14:val="tx1"/>
                  </w14:solidFill>
                </w14:textFill>
              </w:rPr>
              <w:t>随车起重运输车）</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1.3.1起重设备各总成及重要零部件的构造特点、工作原理和技术要求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1.3.2液压与气压传动基本知识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1.3.3起重设备动力系统工作状态检查方法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1.3.4遥控操作安全知识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1.4作业中操作</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 能确定形状不规则、重心偏移等货物的重心位置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 能对形状不规则、重心偏移等货物进行装卸、吊运作业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 能在复杂环境下操作起重设备完成被吊物的装卸作业（仅限于</w:t>
            </w:r>
            <w:r>
              <w:rPr>
                <w:rFonts w:ascii="宋体" w:hAnsi="宋体" w:cs="宋体"/>
                <w:color w:val="000000" w:themeColor="text1"/>
                <w14:textFill>
                  <w14:solidFill>
                    <w14:schemeClr w14:val="tx1"/>
                  </w14:solidFill>
                </w14:textFill>
              </w:rPr>
              <w:t>汽车起重机</w:t>
            </w:r>
            <w:r>
              <w:rPr>
                <w:rFonts w:hint="eastAsia" w:ascii="宋体" w:hAnsi="宋体" w:cs="宋体"/>
                <w:color w:val="000000" w:themeColor="text1"/>
                <w14:textFill>
                  <w14:solidFill>
                    <w14:schemeClr w14:val="tx1"/>
                  </w14:solidFill>
                </w14:textFill>
              </w:rPr>
              <w:t>、全地面起重机）</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 能配合另一台起重设备进行同一物品的吊装作业（仅限于</w:t>
            </w:r>
            <w:r>
              <w:rPr>
                <w:rFonts w:ascii="宋体" w:hAnsi="宋体" w:cs="宋体"/>
                <w:color w:val="000000" w:themeColor="text1"/>
                <w14:textFill>
                  <w14:solidFill>
                    <w14:schemeClr w14:val="tx1"/>
                  </w14:solidFill>
                </w14:textFill>
              </w:rPr>
              <w:t>汽车起重机</w:t>
            </w:r>
            <w:r>
              <w:rPr>
                <w:rFonts w:hint="eastAsia" w:ascii="宋体" w:hAnsi="宋体" w:cs="宋体"/>
                <w:color w:val="000000" w:themeColor="text1"/>
                <w14:textFill>
                  <w14:solidFill>
                    <w14:schemeClr w14:val="tx1"/>
                  </w14:solidFill>
                </w14:textFill>
              </w:rPr>
              <w:t>、全地面起重机</w:t>
            </w:r>
            <w:r>
              <w:rPr>
                <w:rFonts w:ascii="宋体" w:hAnsi="宋体" w:cs="宋体"/>
                <w:color w:val="000000" w:themeColor="text1"/>
                <w14:textFill>
                  <w14:solidFill>
                    <w14:schemeClr w14:val="tx1"/>
                  </w14:solidFill>
                </w14:textFill>
              </w:rPr>
              <w:t>）</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1.4.5能判断并排除作业中的危险因素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1.4.6能根据国家对公路行驶车辆规定要求，进行起重设备工作装置的拆装</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1.4.7能</w:t>
            </w:r>
            <w:r>
              <w:rPr>
                <w:rFonts w:ascii="宋体" w:hAnsi="宋体" w:cs="宋体"/>
                <w:color w:val="000000" w:themeColor="text1"/>
                <w14:textFill>
                  <w14:solidFill>
                    <w14:schemeClr w14:val="tx1"/>
                  </w14:solidFill>
                </w14:textFill>
              </w:rPr>
              <w:t>在有限空间内完成吊装作业</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确保作业安全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1.4.8能在</w:t>
            </w:r>
            <w:r>
              <w:rPr>
                <w:rFonts w:ascii="宋体" w:hAnsi="宋体" w:cs="宋体"/>
                <w:color w:val="000000" w:themeColor="text1"/>
                <w14:textFill>
                  <w14:solidFill>
                    <w14:schemeClr w14:val="tx1"/>
                  </w14:solidFill>
                </w14:textFill>
              </w:rPr>
              <w:t>遥控作业时</w:t>
            </w:r>
            <w:r>
              <w:rPr>
                <w:rFonts w:hint="eastAsia" w:ascii="宋体" w:hAnsi="宋体" w:cs="宋体"/>
                <w:color w:val="000000" w:themeColor="text1"/>
                <w14:textFill>
                  <w14:solidFill>
                    <w14:schemeClr w14:val="tx1"/>
                  </w14:solidFill>
                </w14:textFill>
              </w:rPr>
              <w:t>识别</w:t>
            </w:r>
            <w:r>
              <w:rPr>
                <w:rFonts w:ascii="宋体" w:hAnsi="宋体" w:cs="宋体"/>
                <w:color w:val="000000" w:themeColor="text1"/>
                <w14:textFill>
                  <w14:solidFill>
                    <w14:schemeClr w14:val="tx1"/>
                  </w14:solidFill>
                </w14:textFill>
              </w:rPr>
              <w:t>起重设备稳定性</w:t>
            </w:r>
            <w:r>
              <w:rPr>
                <w:rFonts w:hint="eastAsia" w:ascii="宋体" w:hAnsi="宋体" w:cs="宋体"/>
                <w:color w:val="000000" w:themeColor="text1"/>
                <w14:textFill>
                  <w14:solidFill>
                    <w14:schemeClr w14:val="tx1"/>
                  </w14:solidFill>
                </w14:textFill>
              </w:rPr>
              <w:t>（仅限于</w:t>
            </w:r>
            <w:r>
              <w:rPr>
                <w:rFonts w:ascii="宋体" w:hAnsi="宋体" w:cs="宋体"/>
                <w:color w:val="000000" w:themeColor="text1"/>
                <w14:textFill>
                  <w14:solidFill>
                    <w14:schemeClr w14:val="tx1"/>
                  </w14:solidFill>
                </w14:textFill>
              </w:rPr>
              <w:t>随车起重运输车）</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1.4.1不规则货物的重心位置的计算方法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1.4.2不规则货物的装卸方法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1.4.3雨、雪恶劣天气及地面异常条件下的操作要求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1.4.4起重设备安全规程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1.4.5起重指挥信号</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1.4.6道路交通安全法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1.4.7起重设备拆装知识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调</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整</w:t>
            </w:r>
          </w:p>
        </w:tc>
        <w:tc>
          <w:tcPr>
            <w:tcW w:w="1418"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设备检查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2.1.1能组织进行起重臂拆装作业，检查完好情况</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2.1.2能按照起重设备点检计划组织设备检查</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2.1.1起重臂及副起重臂的拆装方法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2.1.2起重设备二级维护保养基本内容、技术要求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2.1.3起重设备点检计划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2.2设备调整</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2.2.1能针对磨损轮胎进行调整并确认完好情况</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2.2.2能针对起重设备动力部件运行抖动问题进行部分减震垫块的调整（仅限于</w:t>
            </w:r>
            <w:r>
              <w:rPr>
                <w:rFonts w:ascii="宋体" w:hAnsi="宋体" w:cs="宋体"/>
                <w:color w:val="000000" w:themeColor="text1"/>
                <w14:textFill>
                  <w14:solidFill>
                    <w14:schemeClr w14:val="tx1"/>
                  </w14:solidFill>
                </w14:textFill>
              </w:rPr>
              <w:t>汽车起重机</w:t>
            </w:r>
            <w:r>
              <w:rPr>
                <w:rFonts w:hint="eastAsia" w:ascii="宋体" w:hAnsi="宋体" w:cs="宋体"/>
                <w:color w:val="000000" w:themeColor="text1"/>
                <w14:textFill>
                  <w14:solidFill>
                    <w14:schemeClr w14:val="tx1"/>
                  </w14:solidFill>
                </w14:textFill>
              </w:rPr>
              <w:t>、全地面起重机</w:t>
            </w:r>
            <w:r>
              <w:rPr>
                <w:rFonts w:ascii="宋体" w:hAnsi="宋体" w:cs="宋体"/>
                <w:color w:val="000000" w:themeColor="text1"/>
                <w14:textFill>
                  <w14:solidFill>
                    <w14:schemeClr w14:val="tx1"/>
                  </w14:solidFill>
                </w14:textFill>
              </w:rPr>
              <w:t>）</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2.2.3能检查调整发动机燃油系统、后处理系统故障造成的动力不足情况</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2.2.1拆装轮胎的安全操作规程及报废判断方法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2.2.2起重设备动力部分的减震工作原理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2.2.3发动机燃油部分的技术要求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2.2.4柴油机后处理工作原理及常见故障知识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3.1日常保养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3.1.1能按照起重设备保养计划组织设备保养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3.1.2能利用仪器对油品质量进行简单分析检测</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3.1.1起重设备二级维护保养基本内容、技术要求</w:t>
            </w:r>
          </w:p>
          <w:p>
            <w:pPr>
              <w:widowControl/>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3.1.2起重设备换季保养计划要求</w:t>
            </w:r>
          </w:p>
          <w:p>
            <w:pPr>
              <w:widowControl/>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3.1.3油品检测常用工具、仪器、仪表的使用方法和安全操作注意事项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3.2定期保养</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3.2.1能对各工作机构减速机保养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3.2.2能检查起重设备金属结构裂纹、变形、锈蚀、松动等情况，并提出修复意见</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3.2.1各工作机构减速机的基本工作原理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3.2.2金属工艺学基础知识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45"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故</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4.1故障检查</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4.1.1能检查起重设备无法启动的原因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4.1.2能分析起重设备中的各机构减速机常见故障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 能对起重设备的无电、线圈不吸合等电气元件常见故障进行检查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 能对起重设备的变幅、伸缩、回转、起升机构件常见故障进行检查</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4.1.1起重设备动力装置的工作原理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4.1.2起重设备中的各机构减速机工作原理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4.1.3起重设备电气元件工作原理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4.1.4起重设备液压系统工作原理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5" w:type="dxa"/>
            <w:vMerge w:val="continue"/>
            <w:vAlign w:val="center"/>
          </w:tcPr>
          <w:p>
            <w:pPr>
              <w:jc w:val="center"/>
              <w:rPr>
                <w:rFonts w:ascii="宋体" w:hAnsi="宋体" w:cs="宋体"/>
                <w:color w:val="000000" w:themeColor="text1"/>
                <w14:textFill>
                  <w14:solidFill>
                    <w14:schemeClr w14:val="tx1"/>
                  </w14:solidFill>
                </w14:textFill>
              </w:rPr>
            </w:pP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4.2故障处理</w:t>
            </w:r>
          </w:p>
        </w:tc>
        <w:tc>
          <w:tcPr>
            <w:tcW w:w="3260"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 能调整回转机构间隙</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4.2.2能处理起重设备安全装置卡滞、回位不畅等机械故障</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4.2.3能处理起重设备工作装置的间隙</w:t>
            </w:r>
          </w:p>
          <w:p>
            <w:pPr>
              <w:autoSpaceDE w:val="0"/>
              <w:autoSpaceDN w:val="0"/>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 能诊断、排除起重设备变幅、伸缩、回转、起身机构等的简单故障</w:t>
            </w:r>
          </w:p>
        </w:tc>
        <w:tc>
          <w:tcPr>
            <w:tcW w:w="2665"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4.2.1起重设备安全保护装置的组成和构造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4.2.2起重设备相关工作装置的组成和构造</w:t>
            </w:r>
          </w:p>
          <w:p>
            <w:pPr>
              <w:ind w:firstLine="210" w:firstLineChars="100"/>
              <w:rPr>
                <w:rFonts w:ascii="F5" w:eastAsia="F5" w:cs="F5"/>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4.2.3起重设备各工作系统的异常现象的诊断、排除方法</w:t>
            </w:r>
          </w:p>
        </w:tc>
      </w:tr>
    </w:tbl>
    <w:p>
      <w:pPr>
        <w:widowControl/>
        <w:spacing w:line="240" w:lineRule="auto"/>
        <w:jc w:val="left"/>
        <w:rPr>
          <w:rFonts w:hint="eastAsia" w:ascii="黑体" w:hAnsi="黑体" w:eastAsia="黑体" w:cs="仿宋"/>
          <w:color w:val="000000" w:themeColor="text1"/>
          <w:sz w:val="24"/>
          <w14:textFill>
            <w14:solidFill>
              <w14:schemeClr w14:val="tx1"/>
            </w14:solidFill>
          </w14:textFill>
        </w:rPr>
      </w:pPr>
      <w:bookmarkStart w:id="9" w:name="_Toc12351926"/>
      <w:bookmarkStart w:id="10" w:name="_Toc39758261"/>
      <w:bookmarkStart w:id="11" w:name="_Toc21442178"/>
      <w:bookmarkStart w:id="12" w:name="_Toc70237223"/>
      <w:bookmarkStart w:id="13" w:name="_Toc12351526"/>
      <w:bookmarkStart w:id="14" w:name="_Toc11415624"/>
      <w:r>
        <w:rPr>
          <w:rFonts w:hint="eastAsia" w:ascii="黑体" w:hAnsi="黑体" w:eastAsia="黑体" w:cs="仿宋"/>
          <w:color w:val="000000" w:themeColor="text1"/>
          <w:sz w:val="24"/>
          <w14:textFill>
            <w14:solidFill>
              <w14:schemeClr w14:val="tx1"/>
            </w14:solidFill>
          </w14:textFill>
        </w:rPr>
        <w:br w:type="page"/>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3.1.4  二级/技师</w:t>
      </w:r>
      <w:bookmarkEnd w:id="9"/>
      <w:bookmarkEnd w:id="10"/>
      <w:bookmarkEnd w:id="11"/>
      <w:bookmarkEnd w:id="12"/>
      <w:bookmarkEnd w:id="13"/>
      <w:bookmarkEnd w:id="14"/>
    </w:p>
    <w:tbl>
      <w:tblPr>
        <w:tblStyle w:val="27"/>
        <w:tblW w:w="818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1418"/>
        <w:gridCol w:w="3260"/>
        <w:gridCol w:w="266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职业功能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工作内容</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技能要求</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相关知识要求</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1.1作业环境识别</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 能辨识作业现场危险源</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1.1.2能根据装卸重物的特性制定装卸作业方案</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1.1.1重物起吊现场安全管理规定、注意事项</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1.1.2生产组织基本知识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1.2作业中操作</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 能对危险品、贵重物品、易碎品货物进行有效安全防护，并完成吊装作业</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1.2.2能对突发性事件采取有效措施并妥善处置</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 能分析复杂环境、复杂重物，并进行安全作业</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1.2.4能绘制较为复杂起重设备和结构吊装图，编制较为复杂的吊装方案，组织指挥特大型设备和结构的吊装</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1.2.5能组织指导高级工在复杂情况下，完成难度较大的吊装作业（仅限于汽车起重机、全地面起重机）</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1.2.6能操作带有附加工作装置的起重设备进行吊装作业（仅限于汽车起重机、全地面起重机）</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1.2.1危险品、贵重物品、易碎品进行有效安全防护措施知识</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1.2.2应急处置管理规定</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1.2.3起重设备安全操作规程</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1.2.4超起、塔式副臂、可变副臂、组合配重等附加工作装置的构造和工作原理</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1.2.5特大型设备和结构的吊装知识要求</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调</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整</w:t>
            </w:r>
          </w:p>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设备检查</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2.1.1能对起重设备各附加工作装置的运行和制动性能进行检查和验收</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2.1.2能对动力系统、液压系统、安全装置性能进行检查和验收</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能检查调整工作装置、传动装置工作状态</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2.1.1工作装置、行走和制动性能检查实验的技术规范、标准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2.1.2动力性能、液压系统、安全装置检查实验的技术规范、标准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2.1.3发动机系统结构与工作原理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2.2设备调整</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2.2.1能对工作装置相关零部件进行拆装并检查调整</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2.2.2能调整起重设备附加装置（超起装置、变幅副臂）的工作状态</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2.2.1工作装置相关零部件拆装、检修的技术规范、标准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2.2.2超起装置、变幅副臂工作原理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3.1日常保养</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3.1.1能根据起重设备使用情况提出防腐、防锈实施方案</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能根据起重设备运行状态，组织实施清洁方案</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3.1.3能根据起重设备运行状态制定维保计划</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3.1.1起重设备维护保养技术</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3.1.2机械故障诊断方法</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3.2定期保养</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能消除起重臂的抖动、旁弯现象，进行起重臂伸缩机构维修保养</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3.2.2能进行辅助装置液压系统压力检测、大吨位辅助装置（超起、锁紧、展开、锁具）的安全性进行检测维护保养（仅限于汽车起重机、全地面起重机）</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3.2.1起重设备产品架构与原理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3.2.2起重设备液压原理概述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术</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革</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w:t>
            </w: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4.1设备优化</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4.1.1能对新型号起重设备各工作机构进行性能试验和检查</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4.1.2能根据起重设备管理档案比较同类型设备主要部件，并提出适合起重设备吊装的更新改进方案  </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4.1.1新型起重设备工作机构性能检查内容及实验项目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4.1.2新型起重设备构造与工作原理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4.1.3常用零部件结构与性能</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4.2技术改进</w:t>
            </w:r>
          </w:p>
        </w:tc>
        <w:tc>
          <w:tcPr>
            <w:tcW w:w="3260"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4.2.1能编制一般单台起重设备的吊装工艺</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4.2.2能对起重作业中的风险进行辨识和评估</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4.2.3能对起重设备故障及隐患进行处置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 能根据货物的形状、性质对现有吊索具进行改进</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4.2.5能结合工作实际撰写技术总结</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4.2.6能评定起重设备技术状况等级</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4.2.7能查明不同机型起重设备在技术上的差异</w:t>
            </w:r>
          </w:p>
        </w:tc>
        <w:tc>
          <w:tcPr>
            <w:tcW w:w="2665" w:type="dxa"/>
            <w:tcBorders>
              <w:top w:val="single" w:color="auto" w:sz="4" w:space="0"/>
              <w:left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4.2.1单台起重设备的吊装工艺的编制要求、技术规范</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4.2.2风险管理的知识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4.2.3起重设备故障应急处理知识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4.2.4特殊货物装卸属具的制作改进方法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4.2.5技术总结的内容和写作方法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4.2.6设备技术状况评定标准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术</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培</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训</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5.1理论知识培训</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5.1.1能对三级</w:t>
            </w:r>
            <w:r>
              <w:rPr>
                <w:rFonts w:ascii="宋体" w:hAnsi="宋体" w:cs="宋体"/>
                <w:color w:val="000000" w:themeColor="text1"/>
                <w14:textFill>
                  <w14:solidFill>
                    <w14:schemeClr w14:val="tx1"/>
                  </w14:solidFill>
                </w14:textFill>
              </w:rPr>
              <w:t>/高级工</w:t>
            </w:r>
            <w:r>
              <w:rPr>
                <w:rFonts w:hint="eastAsia" w:ascii="宋体" w:hAnsi="宋体" w:cs="宋体"/>
                <w:color w:val="000000" w:themeColor="text1"/>
                <w14:textFill>
                  <w14:solidFill>
                    <w14:schemeClr w14:val="tx1"/>
                  </w14:solidFill>
                </w14:textFill>
              </w:rPr>
              <w:t>及以下司机进行操作、保养、维修技术培训</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5.1.2能编写起重设备操作与日常维护培训讲义</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5.1.3 能在作业过程中应用、推广新技术、新设备、新标准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5.1.4能讲授起重设备构造与维修知识</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5.1.1掌握培训教学的基本方法。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5.1.2掌握培训讲义的编制方法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5.1.3掌握起重设备的新技术、新设备、新标准相关知识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5.1.4起重设备结构与维修知识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5.1.5起重设备操作与保养规范知识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5.2操作培训</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5.2.1能运用虚拟仿真的培训设备进行各项工作装置的操作培训</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5.2.2能针对起重设备的特殊辅助起重装置（超起装置、平衡重、桁架臂）进行现场的操作培训（仅限于全地面起重机）</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5.2.1虚拟仿真设备的应用与开发知识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5.2.2起重设备的超起装置、平衡重、桁架臂的拆装知识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理</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6.1计划制定</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6.1.1能制定起重设备保养与维修计划</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6.1.2能针对起重设备安装制定可靠、安全的施工计划</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6.1.3 能制定项修、大修后的起重设备验收时的评定标准</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6.1.1设备利用率、完好率统计方法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6.1.2起重设备保养操作指导手册</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6.1.3计算机办公软件基本操作</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845"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6.2技术文件管理及评定</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6.2.1能评定起重设备技术状况并编制相关技术报告</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6.2.2能编制起重设备安全施工的技术文件</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6.2.3 能对起重设备故障、事故进行调查、评定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6.2.4能有效管理起重设备运行过程文件</w:t>
            </w:r>
          </w:p>
        </w:tc>
        <w:tc>
          <w:tcPr>
            <w:tcW w:w="266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6.2.1设备管理相关知识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6.2.2起重设备结构件的工艺技术要求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6.2.3起重设备安全施工的措施与管理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6.2.4起重设备吊装工艺要求</w:t>
            </w:r>
          </w:p>
        </w:tc>
      </w:tr>
    </w:tbl>
    <w:p>
      <w:pPr>
        <w:widowControl/>
        <w:spacing w:line="240" w:lineRule="auto"/>
        <w:jc w:val="left"/>
        <w:rPr>
          <w:rFonts w:hint="eastAsia" w:ascii="黑体" w:hAnsi="黑体" w:eastAsia="黑体" w:cs="仿宋"/>
          <w:color w:val="000000" w:themeColor="text1"/>
          <w:sz w:val="24"/>
          <w14:textFill>
            <w14:solidFill>
              <w14:schemeClr w14:val="tx1"/>
            </w14:solidFill>
          </w14:textFill>
        </w:rPr>
      </w:pPr>
      <w:bookmarkStart w:id="15" w:name="_Toc25003"/>
      <w:r>
        <w:rPr>
          <w:rFonts w:hint="eastAsia" w:ascii="黑体" w:hAnsi="黑体" w:eastAsia="黑体" w:cs="仿宋"/>
          <w:color w:val="000000" w:themeColor="text1"/>
          <w:sz w:val="24"/>
          <w14:textFill>
            <w14:solidFill>
              <w14:schemeClr w14:val="tx1"/>
            </w14:solidFill>
          </w14:textFill>
        </w:rPr>
        <w:br w:type="page"/>
      </w:r>
    </w:p>
    <w:p>
      <w:pPr>
        <w:widowControl/>
        <w:spacing w:line="360" w:lineRule="auto"/>
        <w:jc w:val="left"/>
        <w:rPr>
          <w:rFonts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3.1.5  一级/高级技师</w:t>
      </w:r>
    </w:p>
    <w:tbl>
      <w:tblPr>
        <w:tblStyle w:val="2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14"/>
        <w:gridCol w:w="324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职业功能</w:t>
            </w:r>
          </w:p>
        </w:tc>
        <w:tc>
          <w:tcPr>
            <w:tcW w:w="141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工作内容</w:t>
            </w:r>
          </w:p>
        </w:tc>
        <w:tc>
          <w:tcPr>
            <w:tcW w:w="324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技能要求</w:t>
            </w:r>
          </w:p>
        </w:tc>
        <w:tc>
          <w:tcPr>
            <w:tcW w:w="268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tc>
        <w:tc>
          <w:tcPr>
            <w:tcW w:w="1414"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1.1作业环境识别</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1.1.1能根据现场环境制定作业方案、组织生产</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能应对突发异常情况，制定并组织实施应急预案</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 能应对特殊环境，并采取应急措施</w:t>
            </w:r>
          </w:p>
        </w:tc>
        <w:tc>
          <w:tcPr>
            <w:tcW w:w="2683" w:type="dxa"/>
            <w:vAlign w:val="center"/>
          </w:tcPr>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1.1.1安全生产工艺流程相关知识</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1.1.2起重设备吊装工艺汇编</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1.1.3生产组织及生产管理基本知识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1.2作业中操作</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1.2.1能操作起重设备完成超高、超远距离的精细化吊装作业；能审定特大型起重吊装方案，全面组织、指导特大型工程的起重吊装工作</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 能组织两台（含）以上起重设备配合完成超重、超大的吊装作业（仅限于汽车起重机、全地面起重机）</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 能指导二级</w:t>
            </w:r>
            <w:r>
              <w:rPr>
                <w:rFonts w:ascii="宋体" w:hAnsi="宋体" w:cs="宋体"/>
                <w:color w:val="000000" w:themeColor="text1"/>
                <w14:textFill>
                  <w14:solidFill>
                    <w14:schemeClr w14:val="tx1"/>
                  </w14:solidFill>
                </w14:textFill>
              </w:rPr>
              <w:t>/技师</w:t>
            </w:r>
            <w:r>
              <w:rPr>
                <w:rFonts w:hint="eastAsia" w:ascii="宋体" w:hAnsi="宋体" w:cs="宋体"/>
                <w:color w:val="000000" w:themeColor="text1"/>
                <w14:textFill>
                  <w14:solidFill>
                    <w14:schemeClr w14:val="tx1"/>
                  </w14:solidFill>
                </w14:textFill>
              </w:rPr>
              <w:t>及以下司机进行起重作业</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 能制定两台（含）以上起重设备作业规程并组织吊装（仅限于汽车起重机、全地面起重机）</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1.2.5 能快速掌握新型起重设备的操作</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1.2.6能通过折臂式随车起重运输车副臂进行吊装作业（仅限于折臂式随车起重运输车）</w:t>
            </w:r>
          </w:p>
          <w:p>
            <w:pPr>
              <w:adjustRightInd w:val="0"/>
              <w:ind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1.2.7能通过起重设备进行带载伸缩操作，将货物由宽阔场地吊放至狭小空间（如：低矮厂房或居民房屋）或由狭小空间吊放至宽阔场地，确保作业安全（仅限于折臂式随车起重运输车）</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1.2.1特殊货物吊装安全规定</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1.2.2重物结构构造知识，力学知识</w:t>
            </w:r>
          </w:p>
          <w:p>
            <w:pPr>
              <w:adjustRightIn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1.2.3新型起重设备的技术性能，使用要求</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1.2.4起重设备作业生产组织及生产管理基本知识</w:t>
            </w:r>
          </w:p>
          <w:p>
            <w:pPr>
              <w:ind w:firstLine="210" w:firstLineChars="100"/>
              <w:rPr>
                <w:rFonts w:ascii="宋体" w:hAnsi="宋体" w:cs="宋体"/>
                <w:b/>
                <w:color w:val="000000" w:themeColor="text1"/>
                <w:spacing w:val="20"/>
                <w:w w:val="135"/>
                <w:kern w:val="0"/>
                <w:sz w:val="28"/>
                <w14:textFill>
                  <w14:solidFill>
                    <w14:schemeClr w14:val="tx1"/>
                  </w14:solidFill>
                </w14:textFill>
              </w:rPr>
            </w:pPr>
            <w:r>
              <w:rPr>
                <w:rFonts w:hint="eastAsia" w:ascii="宋体" w:hAnsi="宋体" w:cs="宋体"/>
                <w:color w:val="000000" w:themeColor="text1"/>
                <w14:textFill>
                  <w14:solidFill>
                    <w14:schemeClr w14:val="tx1"/>
                  </w14:solidFill>
                </w14:textFill>
              </w:rPr>
              <w:t>1.2.5两台（含）以上起重设备联合作业安全规程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42"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调</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整</w:t>
            </w:r>
          </w:p>
        </w:tc>
        <w:tc>
          <w:tcPr>
            <w:tcW w:w="1414"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设备检查</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2.1.1能对起重设备外观和外部尺寸进行检查，提出改进建议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2.1.2能对起重设备整机性能进行检查，提出改进建议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2.1.3能对整机修理和系统升级提出指导性的建议</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2.1.1起重设备外观设计技术规范、标准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2.1.2起重设备整机性能技术规范、标准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2.1.3起重设备的结构与工作原理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2.2设备调整</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2.2.1能针对起重设备的工作装置进行液压系统压力检测、调整</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2.2.2能指导二级</w:t>
            </w:r>
            <w:r>
              <w:rPr>
                <w:rFonts w:ascii="宋体" w:hAnsi="宋体" w:cs="宋体"/>
                <w:color w:val="000000" w:themeColor="text1"/>
                <w14:textFill>
                  <w14:solidFill>
                    <w14:schemeClr w14:val="tx1"/>
                  </w14:solidFill>
                </w14:textFill>
              </w:rPr>
              <w:t>/技师</w:t>
            </w:r>
            <w:r>
              <w:rPr>
                <w:rFonts w:hint="eastAsia" w:ascii="宋体" w:hAnsi="宋体" w:cs="宋体"/>
                <w:color w:val="000000" w:themeColor="text1"/>
                <w14:textFill>
                  <w14:solidFill>
                    <w14:schemeClr w14:val="tx1"/>
                  </w14:solidFill>
                </w14:textFill>
              </w:rPr>
              <w:t>及以下司机进行整机性能检查与调整</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2.2.1起重设备的液电控制技术</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2.2.2起重设备整机性能的检修与调整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42"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作</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w:t>
            </w: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3.1日常保养</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3.1.1能通过工作环境及起重设备使用情况，制定维保计划</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3.1.2能通过起重设备结构创新保养方式</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3.1.1起重设备维护保养技术</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3.1.2金属结构保养知识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3.2定期保养</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3.2.1能组织实施起重设备整机维保</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3.2.2能指导二级</w:t>
            </w:r>
            <w:r>
              <w:rPr>
                <w:rFonts w:ascii="宋体" w:hAnsi="宋体" w:cs="宋体"/>
                <w:color w:val="000000" w:themeColor="text1"/>
                <w14:textFill>
                  <w14:solidFill>
                    <w14:schemeClr w14:val="tx1"/>
                  </w14:solidFill>
                </w14:textFill>
              </w:rPr>
              <w:t>/技师</w:t>
            </w:r>
            <w:r>
              <w:rPr>
                <w:rFonts w:hint="eastAsia" w:ascii="宋体" w:hAnsi="宋体" w:cs="宋体"/>
                <w:color w:val="000000" w:themeColor="text1"/>
                <w14:textFill>
                  <w14:solidFill>
                    <w14:schemeClr w14:val="tx1"/>
                  </w14:solidFill>
                </w14:textFill>
              </w:rPr>
              <w:t>及以下司机运用相关的仪器、仪表及工量具针对起重设备关键连接铰点和关键结构件进行检测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3.2.3能应用检测设备对起重设备关键部件及整机进行国家强制项目的检测</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3.2.1设备保养工艺与技术</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3.2.2专业仪器、仪表原理及使用标准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3.2.3起重设备制造国家标准</w:t>
            </w:r>
          </w:p>
          <w:p>
            <w:pPr>
              <w:ind w:firstLine="210" w:firstLineChars="10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术</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革</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w:t>
            </w: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4.1设备优化</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4.1.1能提出起重设备作业质量改进措施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 能根据作业货物、环境变化制定起重设备更新方案</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 能根据起重设备使用状况，确定报废依据</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 能检测部件的使用价值，对部件实施替换、更新</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4.1.5 能根据行业发展，制定起重设备更新计划</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4.1.1国内外起重设备技术发展规划</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4.1.2大型设备残值评判标准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4.1.3起重设备监测技术基本知识及检测设备的应用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4.1.4新设备、新技术、新材料、新工艺在起重设备上的应用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4.2技术改进</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4.2.1能对起重设备承载后整机稳定性进行简单计算</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 能根据铁路、公路、船舶等有关规定，制定相应技术措施</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 能根据新材料、新能源发展，创新制定起重设备改造方案</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4.2.4能根据行业发展撰写论文</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4.2.5能对典型起重设备故障分析总结，提出技术改进建议</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4.2.1起重设备整机稳定性的标准和技术规范</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4.2.2复杂货物装卸工艺的内容和制定知识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4.2.3新材料、新能源相关知识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 论文撰写相关知识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4.2.5起重设备的</w:t>
            </w:r>
            <w:r>
              <w:rPr>
                <w:rFonts w:hint="eastAsia"/>
                <w:color w:val="000000" w:themeColor="text1"/>
                <w14:textFill>
                  <w14:solidFill>
                    <w14:schemeClr w14:val="tx1"/>
                  </w14:solidFill>
                </w14:textFill>
              </w:rPr>
              <w:t>液压和电气系统知识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术</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培</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训</w:t>
            </w: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5.1理论知识培训</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5.1.1能对二级</w:t>
            </w:r>
            <w:r>
              <w:rPr>
                <w:rFonts w:ascii="宋体" w:hAnsi="宋体" w:cs="宋体"/>
                <w:color w:val="000000" w:themeColor="text1"/>
                <w14:textFill>
                  <w14:solidFill>
                    <w14:schemeClr w14:val="tx1"/>
                  </w14:solidFill>
                </w14:textFill>
              </w:rPr>
              <w:t>/技师</w:t>
            </w:r>
            <w:r>
              <w:rPr>
                <w:rFonts w:hint="eastAsia" w:ascii="宋体" w:hAnsi="宋体" w:cs="宋体"/>
                <w:color w:val="000000" w:themeColor="text1"/>
                <w14:textFill>
                  <w14:solidFill>
                    <w14:schemeClr w14:val="tx1"/>
                  </w14:solidFill>
                </w14:textFill>
              </w:rPr>
              <w:t>及以下司机进行操作、保养、维修技术培训</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5.1.2 能在培训中推广新技术、新设备、新标准</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5.1.1培训教学的基本方法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5.1.2培训讲义的编制方法</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5.1.3有关起重设备的新技术、新设备、新标准知识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5.1.4设备管理系统知识及安全规范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5.2操作培训</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 能制定培训计划、编写技术总结</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5.2.2能制作起重设备工作原理的培训教具</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5.2.1培训计划编制要素</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5.2.2培训计划编制案例</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5.2.3教具制作的基本知识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42" w:type="dxa"/>
            <w:vMerge w:val="restart"/>
            <w:vAlign w:val="center"/>
          </w:tcPr>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理</w:t>
            </w: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6.1计划制定</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6.1.1能编写起重设备施工后的技术总结</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6.1.2能指导实施建立起重设备技术档案并编制计划</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6.1.3 能主导策划、编制公司级汽车吊司机技能竞赛规则、竞赛项目</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6.1.1设备故障统计分析</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6.1.2固定资产管理规定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6.1.3技能竞赛相关标准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2" w:type="dxa"/>
            <w:vMerge w:val="continue"/>
            <w:vAlign w:val="center"/>
          </w:tcPr>
          <w:p>
            <w:pPr>
              <w:jc w:val="center"/>
              <w:rPr>
                <w:rFonts w:ascii="宋体" w:hAnsi="宋体" w:cs="宋体"/>
                <w:color w:val="000000" w:themeColor="text1"/>
                <w14:textFill>
                  <w14:solidFill>
                    <w14:schemeClr w14:val="tx1"/>
                  </w14:solidFill>
                </w14:textFill>
              </w:rPr>
            </w:pPr>
          </w:p>
        </w:tc>
        <w:tc>
          <w:tcPr>
            <w:tcW w:w="1414"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6.2技术文件管理及评定</w:t>
            </w:r>
          </w:p>
        </w:tc>
        <w:tc>
          <w:tcPr>
            <w:tcW w:w="3249"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6.2.1 能进行起重设备技术总结，撰写技术论文并归纳存档</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6.2.2 能应用网络、信息技术、定位技术等技术进行起重设备监控管理</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color w:val="000000" w:themeColor="text1"/>
                <w14:textFill>
                  <w14:solidFill>
                    <w14:schemeClr w14:val="tx1"/>
                  </w14:solidFill>
                </w14:textFill>
              </w:rPr>
              <w:t>能审核、评定分析起重设备故障原因，编写</w:t>
            </w:r>
            <w:r>
              <w:rPr>
                <w:rFonts w:hint="eastAsia" w:ascii="宋体" w:hAnsi="宋体" w:cs="宋体"/>
                <w:color w:val="000000" w:themeColor="text1"/>
                <w14:textFill>
                  <w14:solidFill>
                    <w14:schemeClr w14:val="tx1"/>
                  </w14:solidFill>
                </w14:textFill>
              </w:rPr>
              <w:t>故障分析报告</w:t>
            </w:r>
          </w:p>
        </w:tc>
        <w:tc>
          <w:tcPr>
            <w:tcW w:w="2683" w:type="dxa"/>
            <w:vAlign w:val="center"/>
          </w:tcPr>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6.2.1远程监控系统的开发及应用</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6.2.2技术文件的管理规定</w:t>
            </w:r>
          </w:p>
          <w:p>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6.2.3技术文件编制规定</w:t>
            </w:r>
          </w:p>
        </w:tc>
      </w:tr>
    </w:tbl>
    <w:p>
      <w:pPr>
        <w:widowControl/>
        <w:spacing w:line="240" w:lineRule="auto"/>
        <w:jc w:val="left"/>
        <w:rPr>
          <w:rFonts w:hint="eastAsia"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br w:type="page"/>
      </w:r>
    </w:p>
    <w:p>
      <w:pPr>
        <w:widowControl/>
        <w:spacing w:line="360" w:lineRule="auto"/>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4．权重表</w:t>
      </w:r>
      <w:bookmarkEnd w:id="15"/>
    </w:p>
    <w:p>
      <w:pPr>
        <w:pStyle w:val="88"/>
        <w:spacing w:before="156" w:after="156"/>
        <w:rPr>
          <w:rFonts w:hAnsi="黑体" w:cs="宋体"/>
          <w:color w:val="000000" w:themeColor="text1"/>
          <w:sz w:val="24"/>
          <w:szCs w:val="24"/>
          <w14:textFill>
            <w14:solidFill>
              <w14:schemeClr w14:val="tx1"/>
            </w14:solidFill>
          </w14:textFill>
        </w:rPr>
      </w:pPr>
      <w:bookmarkStart w:id="16" w:name="_Toc21442180"/>
      <w:bookmarkStart w:id="17" w:name="_Toc39758263"/>
      <w:bookmarkStart w:id="18" w:name="_Toc12351928"/>
      <w:bookmarkStart w:id="19" w:name="_Toc70237225"/>
      <w:bookmarkStart w:id="20" w:name="_Toc11415626"/>
      <w:bookmarkStart w:id="21" w:name="_Toc12351528"/>
      <w:r>
        <w:rPr>
          <w:rFonts w:hint="eastAsia" w:hAnsi="黑体" w:cs="宋体"/>
          <w:color w:val="000000" w:themeColor="text1"/>
          <w:sz w:val="24"/>
          <w:szCs w:val="24"/>
          <w14:textFill>
            <w14:solidFill>
              <w14:schemeClr w14:val="tx1"/>
            </w14:solidFill>
          </w14:textFill>
        </w:rPr>
        <w:t>4.1</w:t>
      </w:r>
      <w:bookmarkEnd w:id="16"/>
      <w:bookmarkEnd w:id="17"/>
      <w:bookmarkEnd w:id="18"/>
      <w:bookmarkEnd w:id="19"/>
      <w:bookmarkEnd w:id="20"/>
      <w:bookmarkEnd w:id="21"/>
      <w:r>
        <w:rPr>
          <w:rFonts w:hint="eastAsia" w:hAnsi="黑体" w:cs="宋体"/>
          <w:color w:val="000000" w:themeColor="text1"/>
          <w:sz w:val="24"/>
          <w:szCs w:val="24"/>
          <w14:textFill>
            <w14:solidFill>
              <w14:schemeClr w14:val="tx1"/>
            </w14:solidFill>
          </w14:textFill>
        </w:rPr>
        <w:t xml:space="preserve">  理论知识权重表</w:t>
      </w:r>
    </w:p>
    <w:tbl>
      <w:tblPr>
        <w:tblStyle w:val="27"/>
        <w:tblpPr w:leftFromText="180" w:rightFromText="180" w:vertAnchor="text" w:tblpXSpec="center" w:tblpY="1"/>
        <w:tblOverlap w:val="never"/>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217"/>
        <w:gridCol w:w="1217"/>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94" w:type="dxa"/>
            <w:gridSpan w:val="2"/>
            <w:tcBorders>
              <w:tl2br w:val="single" w:color="auto" w:sz="4" w:space="0"/>
            </w:tcBorders>
            <w:vAlign w:val="center"/>
          </w:tcPr>
          <w:p>
            <w:pPr>
              <w:widowControl/>
              <w:snapToGrid w:val="0"/>
              <w:spacing w:before="62" w:beforeLines="20"/>
              <w:jc w:val="center"/>
              <w:rPr>
                <w:rFonts w:ascii="宋体" w:hAnsi="宋体" w:cs="宋体"/>
                <w:color w:val="000000" w:themeColor="text1"/>
                <w:szCs w:val="21"/>
                <w14:textFill>
                  <w14:solidFill>
                    <w14:schemeClr w14:val="tx1"/>
                  </w14:solidFill>
                </w14:textFill>
              </w:rPr>
            </w:pPr>
            <w:bookmarkStart w:id="22" w:name="_Toc12351929"/>
            <w:bookmarkStart w:id="23" w:name="_Toc70237226"/>
            <w:bookmarkStart w:id="24" w:name="_Toc21442181"/>
            <w:bookmarkStart w:id="25" w:name="_Toc12351529"/>
            <w:bookmarkStart w:id="26" w:name="_Toc39758264"/>
            <w:bookmarkStart w:id="27" w:name="_Toc11415627"/>
            <w:r>
              <w:rPr>
                <w:rFonts w:hint="eastAsia" w:ascii="宋体" w:hAnsi="宋体" w:cs="宋体"/>
                <w:color w:val="000000" w:themeColor="text1"/>
                <w:szCs w:val="21"/>
                <w14:textFill>
                  <w14:solidFill>
                    <w14:schemeClr w14:val="tx1"/>
                  </w14:solidFill>
                </w14:textFill>
              </w:rPr>
              <w:t xml:space="preserve">         技能等级 </w:t>
            </w:r>
          </w:p>
          <w:p>
            <w:pPr>
              <w:widowControl/>
              <w:snapToGrid w:val="0"/>
              <w:jc w:val="center"/>
              <w:rPr>
                <w:rFonts w:ascii="宋体" w:hAnsi="宋体" w:cs="宋体"/>
                <w:color w:val="000000" w:themeColor="text1"/>
                <w:szCs w:val="21"/>
                <w14:textFill>
                  <w14:solidFill>
                    <w14:schemeClr w14:val="tx1"/>
                  </w14:solidFill>
                </w14:textFill>
              </w:rPr>
            </w:pPr>
          </w:p>
          <w:p>
            <w:pPr>
              <w:widowControl/>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121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技师</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6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restar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基本要求</w:t>
            </w: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职业道德</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基础知识</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restar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相关知识要求</w:t>
            </w: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施工操作</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w:t>
            </w:r>
            <w:bookmarkStart w:id="28" w:name="_GoBack"/>
            <w:bookmarkEnd w:id="28"/>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w:t>
            </w:r>
          </w:p>
        </w:tc>
        <w:tc>
          <w:tcPr>
            <w:tcW w:w="1218"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检查维护</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保养作业</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故障排除</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技术革新</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367"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技术培训</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机务管理</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94" w:type="dxa"/>
            <w:gridSpan w:val="2"/>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r>
    </w:tbl>
    <w:p>
      <w:pPr>
        <w:pStyle w:val="88"/>
        <w:spacing w:before="156" w:after="156"/>
        <w:rPr>
          <w:rFonts w:hint="eastAsia" w:hAnsi="黑体" w:cs="宋体"/>
          <w:color w:val="000000" w:themeColor="text1"/>
          <w:sz w:val="24"/>
          <w:szCs w:val="24"/>
          <w14:textFill>
            <w14:solidFill>
              <w14:schemeClr w14:val="tx1"/>
            </w14:solidFill>
          </w14:textFill>
        </w:rPr>
      </w:pPr>
    </w:p>
    <w:p>
      <w:pPr>
        <w:pStyle w:val="88"/>
        <w:spacing w:before="156" w:after="156"/>
        <w:rPr>
          <w:rFonts w:hAnsi="黑体" w:cs="宋体"/>
          <w:color w:val="000000" w:themeColor="text1"/>
          <w:sz w:val="24"/>
          <w:szCs w:val="24"/>
          <w14:textFill>
            <w14:solidFill>
              <w14:schemeClr w14:val="tx1"/>
            </w14:solidFill>
          </w14:textFill>
        </w:rPr>
      </w:pPr>
      <w:r>
        <w:rPr>
          <w:rFonts w:hint="eastAsia" w:hAnsi="黑体" w:cs="宋体"/>
          <w:color w:val="000000" w:themeColor="text1"/>
          <w:sz w:val="24"/>
          <w:szCs w:val="24"/>
          <w14:textFill>
            <w14:solidFill>
              <w14:schemeClr w14:val="tx1"/>
            </w14:solidFill>
          </w14:textFill>
        </w:rPr>
        <w:t>4.2  技能</w:t>
      </w:r>
      <w:bookmarkEnd w:id="22"/>
      <w:bookmarkEnd w:id="23"/>
      <w:bookmarkEnd w:id="24"/>
      <w:bookmarkEnd w:id="25"/>
      <w:bookmarkEnd w:id="26"/>
      <w:bookmarkEnd w:id="27"/>
      <w:r>
        <w:rPr>
          <w:rFonts w:hint="eastAsia" w:hAnsi="黑体" w:cs="宋体"/>
          <w:color w:val="000000" w:themeColor="text1"/>
          <w:sz w:val="24"/>
          <w:szCs w:val="24"/>
          <w14:textFill>
            <w14:solidFill>
              <w14:schemeClr w14:val="tx1"/>
            </w14:solidFill>
          </w14:textFill>
        </w:rPr>
        <w:t>要求权重表</w:t>
      </w:r>
    </w:p>
    <w:tbl>
      <w:tblPr>
        <w:tblStyle w:val="27"/>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217"/>
        <w:gridCol w:w="1217"/>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094" w:type="dxa"/>
            <w:gridSpan w:val="2"/>
            <w:tcBorders>
              <w:tl2br w:val="single" w:color="auto" w:sz="4" w:space="0"/>
            </w:tcBorders>
            <w:vAlign w:val="center"/>
          </w:tcPr>
          <w:p>
            <w:pPr>
              <w:widowControl/>
              <w:snapToGrid w:val="0"/>
              <w:spacing w:before="62" w:beforeLines="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技能等级</w:t>
            </w:r>
          </w:p>
          <w:p>
            <w:pPr>
              <w:widowControl/>
              <w:snapToGrid w:val="0"/>
              <w:jc w:val="center"/>
              <w:rPr>
                <w:rFonts w:ascii="宋体" w:hAnsi="宋体" w:cs="宋体"/>
                <w:color w:val="000000" w:themeColor="text1"/>
                <w:szCs w:val="21"/>
                <w14:textFill>
                  <w14:solidFill>
                    <w14:schemeClr w14:val="tx1"/>
                  </w14:solidFill>
                </w14:textFill>
              </w:rPr>
            </w:pPr>
          </w:p>
          <w:p>
            <w:pPr>
              <w:widowControl/>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121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高级工</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18"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技师</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67" w:type="dxa"/>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w:t>
            </w:r>
          </w:p>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restar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技能要求</w:t>
            </w: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施工操作</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85</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85</w:t>
            </w:r>
          </w:p>
        </w:tc>
        <w:tc>
          <w:tcPr>
            <w:tcW w:w="1218"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检查维护</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保养作业</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故障排除</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217"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技术革新</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widowControl/>
              <w:spacing w:line="480" w:lineRule="auto"/>
              <w:jc w:val="center"/>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技术培训</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pPr>
              <w:widowControl/>
              <w:spacing w:line="480" w:lineRule="auto"/>
              <w:jc w:val="left"/>
              <w:rPr>
                <w:rFonts w:ascii="宋体" w:hAnsi="宋体" w:cs="宋体"/>
                <w:color w:val="000000" w:themeColor="text1"/>
                <w:szCs w:val="21"/>
                <w14:textFill>
                  <w14:solidFill>
                    <w14:schemeClr w14:val="tx1"/>
                  </w14:solidFill>
                </w14:textFill>
              </w:rPr>
            </w:pPr>
          </w:p>
        </w:tc>
        <w:tc>
          <w:tcPr>
            <w:tcW w:w="1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机务管理</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18"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67"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94" w:type="dxa"/>
            <w:gridSpan w:val="2"/>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21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136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r>
    </w:tbl>
    <w:p>
      <w:pPr>
        <w:pStyle w:val="48"/>
        <w:rPr>
          <w:color w:val="000000" w:themeColor="text1"/>
          <w14:textFill>
            <w14:solidFill>
              <w14:schemeClr w14:val="tx1"/>
            </w14:solidFill>
          </w14:textFill>
        </w:rPr>
      </w:pPr>
    </w:p>
    <w:p>
      <w:pPr>
        <w:rPr>
          <w:color w:val="000000" w:themeColor="text1"/>
          <w14:textFill>
            <w14:solidFill>
              <w14:schemeClr w14:val="tx1"/>
            </w14:solidFill>
          </w14:textFill>
        </w:rPr>
      </w:pPr>
    </w:p>
    <w:p/>
    <w:sectPr>
      <w:headerReference r:id="rId4" w:type="default"/>
      <w:footerReference r:id="rId5" w:type="default"/>
      <w:footerReference r:id="rId6" w:type="even"/>
      <w:footnotePr>
        <w:numFmt w:val="decimalEnclosedCircleChinese"/>
        <w:numRestart w:val="eachPage"/>
      </w:footnotePr>
      <w:pgSz w:w="11906" w:h="16838"/>
      <w:pgMar w:top="1440" w:right="2126"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Microsoft YaHei UI">
    <w:altName w:val="微软雅黑"/>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F5">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0325" cy="154940"/>
              <wp:effectExtent l="0" t="0" r="15875" b="1651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60325" cy="154940"/>
                      </a:xfrm>
                      <a:prstGeom prst="rect">
                        <a:avLst/>
                      </a:prstGeom>
                      <a:noFill/>
                      <a:ln>
                        <a:noFill/>
                      </a:ln>
                    </wps:spPr>
                    <wps:txbx>
                      <w:txbxContent>
                        <w:p>
                          <w:pPr>
                            <w:pStyle w:val="17"/>
                            <w:rPr>
                              <w:rFonts w:ascii="宋体" w:hAnsi="宋体"/>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p>
                      </w:txbxContent>
                    </wps:txbx>
                    <wps:bodyPr rot="0" vert="horz" wrap="none" lIns="0" tIns="0" rIns="0" bIns="0" anchor="t" anchorCtr="false" upright="true">
                      <a:spAutoFit/>
                    </wps:bodyPr>
                  </wps:wsp>
                </a:graphicData>
              </a:graphic>
            </wp:anchor>
          </w:drawing>
        </mc:Choice>
        <mc:Fallback>
          <w:pict>
            <v:rect id="_x0000_s1026" o:spid="_x0000_s1026" o:spt="1" style="position:absolute;left:0pt;margin-top:0pt;height:12.2pt;width:4.75pt;mso-position-horizontal:center;mso-position-horizontal-relative:margin;mso-wrap-style:none;z-index:251657216;mso-width-relative:page;mso-height-relative:page;" filled="f" stroked="f" coordsize="21600,21600" o:gfxdata="UEsFBgAAAAAAAAAAAAAAAAAAAAAAAFBLAwQKAAAAAACHTuJAAAAAAAAAAAAAAAAABAAAAGRycy9Q&#10;SwMEFAAAAAgAh07iQCAQxdrRAAAAAgEAAA8AAABkcnMvZG93bnJldi54bWxNj81OwzAQhO9IfQdr&#10;K3GjdqOCSojTA1IlQFya8gBuvPkR9m5ku015ewwXuKw0mtHMt9Xu6p24YIgjk4b1SoFAatmO1Gv4&#10;OO7vtiBiMmSNY0INXxhhVy9uKlNanumAlyb1IpdQLI2GIaWplDK2A3oTVzwhZa/j4E3KMvTSBjPn&#10;cu9kodSD9GakvDCYCZ8HbD+bs9cgj81+3jYuKH4runf3+nLokLW+Xa7VE4iE1/QXhh/8jA51Zjrx&#10;mWwUTkN+JP3e7D3egzhpKDYbkHUl/6PX31BLAwQUAAAACACHTuJAwsfjweoBAACwAwAADgAAAGRy&#10;cy9lMm9Eb2MueG1srVNRjtMwEP1H4g6W/2nasruCqOlqtasipAVWWjjAxHESi8Rjjd0m5TJI/HEI&#10;joO4BmOn7e7CH+LHGo9nXt57M1ldjn0ndpq8QVvIxWwuhbYKK2ObQn76uHnxSgofwFbQodWF3Gsv&#10;L9fPn60Gl+sltthVmgSDWJ8PrpBtCC7PMq9a3YOfodOWH2ukHgJfqckqgoHR+y5bzucX2YBUOUKl&#10;vefszfQo1wm/rrUKH+ra6yC6QjK3kE5KZxnPbL2CvCFwrVEHGvAPLHowlj96grqBAGJL5i+o3ihC&#10;j3WYKewzrGujdNLAahbzP9Tct+B00sLmeHeyyf8/WPV+d0fCVDw7KSz0PKJfX7///PFNLKI3g/M5&#10;l9y7O4rqvLtF9dkLi9ct2EZfEeHQaqiYUaCtji3Zk5548dwtyuEdVowO24DJqbGmPmKyB2JMA9mf&#10;BqLHIBQnL+Yvl+dSKH5ZnJ+9PkvzyiA/9jry4Y3GXsSgkMTjTtiwu/UhcoH8WBI/ZXFjui6NvLNP&#10;ElwYM4l7pDspD2M5HkwosdqzCsJpg3jjOWiRvkgx8PYU0vJ6S9G9tWxFXLRjQMegPAZgFTeyYVJM&#10;4XXgWw2dZ4CtI9O0jJ3snDy/Yss2JumJdk5UDmR5LZLMwwrHvXt8T1UPP9r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AQxdrRAAAAAgEAAA8AAAAAAAAAAQAgAAAAOAAAAGRycy9kb3ducmV2Lnht&#10;bFBLAQIUABQAAAAIAIdO4kDCx+PB6gEAALADAAAOAAAAAAAAAAEAIAAAADYBAABkcnMvZTJvRG9j&#10;LnhtbFBLBQYAAAAABgAGAFkBAACSBQAAAAA=&#10;">
              <v:fill on="f" focussize="0,0"/>
              <v:stroke on="f"/>
              <v:imagedata o:title=""/>
              <o:lock v:ext="edit" aspectratio="f"/>
              <v:textbox inset="0mm,0mm,0mm,0mm" style="mso-fit-shape-to-text:t;">
                <w:txbxContent>
                  <w:p>
                    <w:pPr>
                      <w:pStyle w:val="17"/>
                      <w:rPr>
                        <w:rFonts w:ascii="宋体" w:hAnsi="宋体"/>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785" cy="147955"/>
              <wp:effectExtent l="0" t="0" r="18415" b="4445"/>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57785" cy="147955"/>
                      </a:xfrm>
                      <a:prstGeom prst="rect">
                        <a:avLst/>
                      </a:prstGeom>
                      <a:noFill/>
                      <a:ln>
                        <a:noFill/>
                      </a:ln>
                    </wps:spPr>
                    <wps:txbx>
                      <w:txbxContent>
                        <w:p>
                          <w:pPr>
                            <w:pStyle w:val="17"/>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14</w:t>
                          </w:r>
                          <w:r>
                            <w:rPr>
                              <w:rFonts w:ascii="宋体" w:hAnsi="宋体"/>
                            </w:rPr>
                            <w:fldChar w:fldCharType="end"/>
                          </w:r>
                        </w:p>
                      </w:txbxContent>
                    </wps:txbx>
                    <wps:bodyPr rot="0" vert="horz" wrap="none" lIns="0" tIns="0" rIns="0" bIns="0" anchor="t" anchorCtr="false" upright="true">
                      <a:spAutoFit/>
                    </wps:bodyPr>
                  </wps:wsp>
                </a:graphicData>
              </a:graphic>
            </wp:anchor>
          </w:drawing>
        </mc:Choice>
        <mc:Fallback>
          <w:pict>
            <v:rect id="_x0000_s1026" o:spid="_x0000_s1026" o:spt="1" style="position:absolute;left:0pt;margin-top:0pt;height:11.65pt;width:4.55pt;mso-position-horizontal:outside;mso-position-horizontal-relative:margin;mso-wrap-style:none;z-index:251658240;mso-width-relative:page;mso-height-relative:page;" filled="f" stroked="f" coordsize="21600,21600" o:gfxdata="UEsFBgAAAAAAAAAAAAAAAAAAAAAAAFBLAwQKAAAAAACHTuJAAAAAAAAAAAAAAAAABAAAAGRycy9Q&#10;SwMEFAAAAAgAh07iQL1W/hDRAAAAAgEAAA8AAABkcnMvZG93bnJldi54bWxNj81OwzAQhO9IvIO1&#10;SNyonVRCJcTpAakSIC5N+wBuvPkR9m5ku015ewwXuKw0mtHMt/X26p24YIgTk4ZipUAgdWwnGjQc&#10;D7uHDYiYDFnjmFDDF0bYNrc3taksL7THS5sGkUsoVkbDmNJcSRm7Eb2JK56Rstdz8CZlGQZpg1ly&#10;uXeyVOpRejNRXhjNjC8jdp/t2WuQh3a3bFoXFL+X/Yd7e933yFrf3xXqGUTCa/oLww9+RocmM534&#10;TDYKpyE/kn5v9p4KECcN5XoNsqnlf/TmG1BLAwQUAAAACACHTuJAFDn5GeoBAACwAwAADgAAAGRy&#10;cy9lMm9Eb2MueG1srVNRjtMwEP1H4g6W/2naitIlarpa7aoIaYGVFg4wdZzGIvFYY7dJuQwSfxyC&#10;4yCuwdhpurvwh/ixxmPP83tvxqvLvm3EQZM3aAs5m0yl0FZhaeyukJ8+bl5cSOED2BIatLqQR+3l&#10;5fr5s1Xncj3HGptSk2AQ6/POFbIOweVZ5lWtW/ATdNryYYXUQuAt7bKSoGP0tsnm0+mrrEMqHaHS&#10;3nP2ZjiU64RfVVqFD1XldRBNIZlbSCuldRvXbL2CfEfgaqNONOAfWLRgLD96hrqBAGJP5i+o1ihC&#10;j1WYKGwzrCqjdNLAambTP9Tc1+B00sLmeHe2yf8/WPX+cEfClIWcS2Gh5Rb9+vr9549vYh696ZzP&#10;+cq9u6OozrtbVJ+9sHhdg93pKyLsag0lMwq017Eke1ITN56rxbZ7hyWjwz5gcqqvqI2Y7IHoU0OO&#10;54boPgjFycVyebGQQvHJ7OXy9WKRHoB8rHXkwxuNrYhBIYnbnbDhcOtD5AL5eCU+ZXFjmia1vLFP&#10;EnwxZhL3SHdQHvptfzJhi+WRVRAOE8QTz0GN9EWKjqenkJbHW4rmrWUr4qCNAY3BdgzAKi5kw6QY&#10;wuvAuwoazwB7R2ZXM3ayc/D8ii3bmKQn2jlQOZHlsUgyTyMc5+7xPt16+Gj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1W/hDRAAAAAgEAAA8AAAAAAAAAAQAgAAAAOAAAAGRycy9kb3ducmV2Lnht&#10;bFBLAQIUABQAAAAIAIdO4kAUOfkZ6gEAALADAAAOAAAAAAAAAAEAIAAAADYBAABkcnMvZTJvRG9j&#10;LnhtbFBLBQYAAAAABgAGAFkBAACSBQAAAAA=&#10;">
              <v:fill on="f" focussize="0,0"/>
              <v:stroke on="f"/>
              <v:imagedata o:title=""/>
              <o:lock v:ext="edit" aspectratio="f"/>
              <v:textbox inset="0mm,0mm,0mm,0mm" style="mso-fit-shape-to-text:t;">
                <w:txbxContent>
                  <w:p>
                    <w:pPr>
                      <w:pStyle w:val="17"/>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14</w:t>
                    </w:r>
                    <w:r>
                      <w:rPr>
                        <w:rFonts w:ascii="宋体" w:hAnsi="宋体"/>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21"/>
        <w:snapToGrid w:val="0"/>
        <w:rPr>
          <w:sz w:val="21"/>
          <w:szCs w:val="21"/>
        </w:rPr>
      </w:pPr>
      <w:r>
        <w:rPr>
          <w:rStyle w:val="35"/>
          <w:sz w:val="21"/>
          <w:szCs w:val="21"/>
          <w:vertAlign w:val="baseline"/>
        </w:rPr>
        <w:footnoteRef/>
      </w:r>
      <w:r>
        <w:rPr>
          <w:sz w:val="21"/>
          <w:szCs w:val="21"/>
        </w:rPr>
        <w:t xml:space="preserve"> </w:t>
      </w:r>
      <w:r>
        <w:rPr>
          <w:rFonts w:hint="eastAsia" w:ascii="Calibri" w:hAnsi="Calibri" w:eastAsia="宋体" w:cs="Times New Roman"/>
          <w:sz w:val="21"/>
          <w:szCs w:val="21"/>
          <w:lang w:val="zh-CN"/>
        </w:rPr>
        <w:t>本职业</w:t>
      </w:r>
      <w:r>
        <w:rPr>
          <w:rFonts w:hint="eastAsia" w:ascii="Calibri" w:hAnsi="Calibri" w:eastAsia="宋体" w:cs="Times New Roman"/>
          <w:sz w:val="21"/>
          <w:szCs w:val="21"/>
          <w:lang w:val="en-US" w:eastAsia="zh-CN"/>
        </w:rPr>
        <w:t>标准适用于</w:t>
      </w:r>
      <w:r>
        <w:rPr>
          <w:rFonts w:hint="eastAsia" w:ascii="Calibri" w:hAnsi="Calibri" w:eastAsia="宋体" w:cs="Times New Roman"/>
          <w:sz w:val="21"/>
          <w:szCs w:val="21"/>
        </w:rPr>
        <w:t>起重装卸机械操作工</w:t>
      </w:r>
      <w:r>
        <w:rPr>
          <w:rFonts w:hint="eastAsia" w:ascii="Calibri" w:hAnsi="Calibri" w:eastAsia="宋体" w:cs="Times New Roman"/>
          <w:sz w:val="21"/>
          <w:szCs w:val="21"/>
          <w:lang w:val="en-US" w:eastAsia="zh-CN"/>
        </w:rPr>
        <w:t>职业的</w:t>
      </w:r>
      <w:r>
        <w:rPr>
          <w:rFonts w:hint="eastAsia" w:ascii="Calibri" w:hAnsi="Calibri" w:eastAsia="宋体" w:cs="Times New Roman"/>
          <w:sz w:val="21"/>
          <w:szCs w:val="21"/>
        </w:rPr>
        <w:t>汽车吊司机</w:t>
      </w:r>
      <w:r>
        <w:rPr>
          <w:rFonts w:hint="eastAsia" w:ascii="Calibri" w:hAnsi="Calibri" w:eastAsia="宋体" w:cs="Times New Roman"/>
          <w:sz w:val="21"/>
          <w:szCs w:val="21"/>
          <w:lang w:val="en-US" w:eastAsia="zh-CN"/>
        </w:rPr>
        <w:t>工种。</w:t>
      </w:r>
    </w:p>
  </w:footnote>
  <w:footnote w:id="1">
    <w:p>
      <w:pPr>
        <w:pStyle w:val="21"/>
        <w:snapToGrid w:val="0"/>
        <w:rPr>
          <w:rFonts w:hint="default" w:eastAsiaTheme="minorEastAsia"/>
          <w:sz w:val="21"/>
          <w:szCs w:val="21"/>
          <w:lang w:val="en-US" w:eastAsia="zh-CN"/>
        </w:rPr>
      </w:pPr>
      <w:r>
        <w:rPr>
          <w:rStyle w:val="35"/>
          <w:sz w:val="21"/>
          <w:szCs w:val="21"/>
          <w:vertAlign w:val="baseline"/>
        </w:rPr>
        <w:footnoteRef/>
      </w:r>
      <w:r>
        <w:rPr>
          <w:sz w:val="21"/>
          <w:szCs w:val="21"/>
        </w:rPr>
        <w:t xml:space="preserve"> </w:t>
      </w:r>
      <w:r>
        <w:rPr>
          <w:rFonts w:hint="eastAsia" w:ascii="宋体" w:hAnsi="宋体" w:eastAsia="宋体" w:cs="宋体"/>
          <w:sz w:val="21"/>
          <w:szCs w:val="21"/>
        </w:rPr>
        <w:t>汽车吊：指汽车起重机、全地面起重机、随车起重运输车。</w:t>
      </w:r>
      <w:r>
        <w:rPr>
          <w:rFonts w:hint="eastAsia" w:ascii="宋体" w:hAnsi="宋体" w:eastAsia="宋体" w:cs="宋体"/>
          <w:sz w:val="21"/>
          <w:szCs w:val="21"/>
          <w:lang w:val="en-US" w:eastAsia="zh-CN"/>
        </w:rPr>
        <w:t xml:space="preserve"> </w:t>
      </w:r>
    </w:p>
  </w:footnote>
  <w:footnote w:id="2">
    <w:p>
      <w:pPr>
        <w:pStyle w:val="21"/>
        <w:snapToGrid w:val="0"/>
        <w:rPr>
          <w:sz w:val="21"/>
          <w:szCs w:val="21"/>
        </w:rPr>
      </w:pPr>
      <w:r>
        <w:rPr>
          <w:rStyle w:val="35"/>
          <w:sz w:val="21"/>
          <w:szCs w:val="21"/>
          <w:vertAlign w:val="baseline"/>
        </w:rPr>
        <w:footnoteRef/>
      </w:r>
      <w:r>
        <w:rPr>
          <w:sz w:val="21"/>
          <w:szCs w:val="21"/>
        </w:rPr>
        <w:t xml:space="preserve"> </w:t>
      </w:r>
      <w:r>
        <w:rPr>
          <w:rFonts w:hint="eastAsia" w:ascii="宋体" w:hAnsi="宋体" w:eastAsia="宋体" w:cs="宋体"/>
          <w:sz w:val="21"/>
          <w:szCs w:val="21"/>
        </w:rPr>
        <w:t>汽车吊司机：指从事操作汽车起重机、全地面起重机、随车起重运输车进行起重、装卸、吊运的人员，是起重装卸机械操作工第十六个新增工种。</w:t>
      </w:r>
    </w:p>
  </w:footnote>
  <w:footnote w:id="3">
    <w:p>
      <w:pPr>
        <w:pStyle w:val="21"/>
        <w:ind w:firstLine="0" w:firstLineChars="0"/>
        <w:rPr>
          <w:rFonts w:ascii="宋体" w:hAnsi="宋体" w:eastAsia="宋体" w:cs="宋体"/>
        </w:rPr>
      </w:pPr>
      <w:r>
        <w:rPr>
          <w:rFonts w:ascii="宋体" w:eastAsia="宋体" w:cs="宋体"/>
        </w:rPr>
        <w:footnoteRef/>
      </w:r>
      <w:r>
        <w:rPr>
          <w:rFonts w:hint="eastAsia" w:ascii="宋体" w:hAnsi="宋体" w:eastAsia="宋体" w:cs="宋体"/>
        </w:rPr>
        <w:t>本职业：起重装卸机械操作工，下同。</w:t>
      </w:r>
    </w:p>
  </w:footnote>
  <w:footnote w:id="4">
    <w:p>
      <w:pPr>
        <w:pStyle w:val="21"/>
        <w:ind w:firstLine="0" w:firstLineChars="0"/>
        <w:rPr>
          <w:rFonts w:ascii="宋体" w:hAnsi="宋体"/>
        </w:rPr>
      </w:pPr>
      <w:r>
        <w:rPr>
          <w:rFonts w:ascii="宋体" w:eastAsia="宋体" w:cs="宋体"/>
        </w:rPr>
        <w:footnoteRef/>
      </w:r>
      <w:r>
        <w:rPr>
          <w:rFonts w:hint="eastAsia" w:ascii="宋体" w:hAnsi="宋体" w:eastAsia="宋体" w:cs="宋体"/>
        </w:rPr>
        <w:t>本专业或相关专业：机械、电气类专业，下同。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rFonts w:ascii="黑体" w:hAnsi="黑体" w:eastAsia="黑体" w:cs="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FE"/>
    <w:rsid w:val="000354F1"/>
    <w:rsid w:val="0007047E"/>
    <w:rsid w:val="000F2FDF"/>
    <w:rsid w:val="0010187B"/>
    <w:rsid w:val="00120918"/>
    <w:rsid w:val="001C24FE"/>
    <w:rsid w:val="00491C76"/>
    <w:rsid w:val="005143E6"/>
    <w:rsid w:val="00517CEF"/>
    <w:rsid w:val="006928DB"/>
    <w:rsid w:val="007A2860"/>
    <w:rsid w:val="008376FA"/>
    <w:rsid w:val="00840B39"/>
    <w:rsid w:val="008A35BE"/>
    <w:rsid w:val="00A95A0F"/>
    <w:rsid w:val="00BD6959"/>
    <w:rsid w:val="00C26EDD"/>
    <w:rsid w:val="00C47EC2"/>
    <w:rsid w:val="00C641A9"/>
    <w:rsid w:val="00C944FE"/>
    <w:rsid w:val="00DD4687"/>
    <w:rsid w:val="00F91139"/>
    <w:rsid w:val="43794E46"/>
    <w:rsid w:val="5BC34A99"/>
    <w:rsid w:val="77F31264"/>
    <w:rsid w:val="93FB3DC0"/>
    <w:rsid w:val="BFFDA856"/>
    <w:rsid w:val="FFBFD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100" w:after="90" w:line="578" w:lineRule="auto"/>
      <w:outlineLvl w:val="0"/>
    </w:pPr>
    <w:rPr>
      <w:rFonts w:ascii="Calibri" w:hAnsi="Calibri"/>
      <w:b/>
      <w:bCs/>
      <w:kern w:val="44"/>
      <w:sz w:val="24"/>
      <w:szCs w:val="44"/>
    </w:rPr>
  </w:style>
  <w:style w:type="paragraph" w:styleId="3">
    <w:name w:val="heading 2"/>
    <w:basedOn w:val="1"/>
    <w:next w:val="1"/>
    <w:link w:val="66"/>
    <w:qFormat/>
    <w:uiPriority w:val="9"/>
    <w:pPr>
      <w:keepNext/>
      <w:keepLines/>
      <w:spacing w:before="140" w:after="140" w:line="416" w:lineRule="auto"/>
      <w:ind w:left="630" w:leftChars="100" w:right="100" w:rightChars="100"/>
      <w:outlineLvl w:val="1"/>
    </w:pPr>
    <w:rPr>
      <w:rFonts w:ascii="Cambria" w:hAnsi="Cambria"/>
      <w:b/>
      <w:bCs/>
      <w:sz w:val="24"/>
      <w:szCs w:val="32"/>
    </w:rPr>
  </w:style>
  <w:style w:type="paragraph" w:styleId="4">
    <w:name w:val="heading 3"/>
    <w:basedOn w:val="1"/>
    <w:next w:val="1"/>
    <w:link w:val="62"/>
    <w:qFormat/>
    <w:uiPriority w:val="9"/>
    <w:pPr>
      <w:keepNext/>
      <w:keepLines/>
      <w:spacing w:before="260" w:after="260" w:line="416" w:lineRule="auto"/>
      <w:outlineLvl w:val="2"/>
    </w:pPr>
    <w:rPr>
      <w:rFonts w:ascii="Calibri" w:hAnsi="Calibri"/>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64"/>
    <w:semiHidden/>
    <w:qFormat/>
    <w:uiPriority w:val="0"/>
    <w:pPr>
      <w:shd w:val="clear" w:color="auto" w:fill="000080"/>
    </w:pPr>
    <w:rPr>
      <w:rFonts w:asciiTheme="minorHAnsi" w:hAnsiTheme="minorHAnsi" w:eastAsiaTheme="minorEastAsia" w:cstheme="minorBidi"/>
    </w:rPr>
  </w:style>
  <w:style w:type="paragraph" w:styleId="9">
    <w:name w:val="annotation text"/>
    <w:basedOn w:val="1"/>
    <w:link w:val="61"/>
    <w:qFormat/>
    <w:uiPriority w:val="99"/>
    <w:pPr>
      <w:jc w:val="left"/>
    </w:pPr>
    <w:rPr>
      <w:rFonts w:asciiTheme="minorHAnsi" w:hAnsiTheme="minorHAnsi" w:eastAsiaTheme="minorEastAsia" w:cstheme="minorBidi"/>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link w:val="49"/>
    <w:qFormat/>
    <w:uiPriority w:val="0"/>
    <w:pPr>
      <w:ind w:firstLine="630"/>
    </w:pPr>
    <w:rPr>
      <w:rFonts w:asciiTheme="minorHAnsi" w:hAnsiTheme="minorHAnsi" w:eastAsiaTheme="minorEastAsia" w:cstheme="minorBidi"/>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Plain Text"/>
    <w:basedOn w:val="1"/>
    <w:link w:val="51"/>
    <w:qFormat/>
    <w:uiPriority w:val="0"/>
    <w:rPr>
      <w:rFonts w:ascii="宋体" w:hAnsi="Courier New" w:eastAsiaTheme="minorEastAsia" w:cstheme="minorBidi"/>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link w:val="58"/>
    <w:semiHidden/>
    <w:qFormat/>
    <w:uiPriority w:val="0"/>
    <w:pPr>
      <w:snapToGrid w:val="0"/>
      <w:jc w:val="left"/>
    </w:pPr>
    <w:rPr>
      <w:rFonts w:asciiTheme="minorHAnsi" w:hAnsiTheme="minorHAnsi" w:eastAsiaTheme="minorEastAsia" w:cstheme="minorBidi"/>
    </w:rPr>
  </w:style>
  <w:style w:type="paragraph" w:styleId="16">
    <w:name w:val="Balloon Text"/>
    <w:basedOn w:val="1"/>
    <w:link w:val="55"/>
    <w:qFormat/>
    <w:uiPriority w:val="0"/>
    <w:rPr>
      <w:rFonts w:asciiTheme="minorHAnsi" w:hAnsiTheme="minorHAnsi" w:eastAsiaTheme="minorEastAsia" w:cstheme="minorBidi"/>
      <w:sz w:val="18"/>
      <w:szCs w:val="18"/>
    </w:rPr>
  </w:style>
  <w:style w:type="paragraph" w:styleId="17">
    <w:name w:val="footer"/>
    <w:basedOn w:val="1"/>
    <w:link w:val="65"/>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1"/>
    <w:unhideWhenUsed/>
    <w:qFormat/>
    <w:uiPriority w:val="0"/>
  </w:style>
  <w:style w:type="paragraph" w:styleId="21">
    <w:name w:val="footnote text"/>
    <w:basedOn w:val="1"/>
    <w:link w:val="44"/>
    <w:qFormat/>
    <w:uiPriority w:val="0"/>
    <w:pPr>
      <w:snapToGrid w:val="0"/>
      <w:jc w:val="left"/>
    </w:pPr>
    <w:rPr>
      <w:rFonts w:asciiTheme="minorHAnsi" w:hAnsiTheme="minorHAnsi" w:eastAsiaTheme="minorEastAsia" w:cstheme="minorBidi"/>
      <w:sz w:val="18"/>
      <w:szCs w:val="18"/>
    </w:rPr>
  </w:style>
  <w:style w:type="paragraph" w:styleId="22">
    <w:name w:val="index 7"/>
    <w:basedOn w:val="1"/>
    <w:next w:val="1"/>
    <w:qFormat/>
    <w:uiPriority w:val="0"/>
    <w:pPr>
      <w:ind w:left="1470" w:hanging="210"/>
      <w:jc w:val="left"/>
    </w:pPr>
    <w:rPr>
      <w:rFonts w:ascii="Calibri" w:hAnsi="Calibri"/>
      <w:sz w:val="20"/>
      <w:szCs w:val="20"/>
    </w:rPr>
  </w:style>
  <w:style w:type="paragraph" w:styleId="23">
    <w:name w:val="index 9"/>
    <w:basedOn w:val="1"/>
    <w:next w:val="1"/>
    <w:qFormat/>
    <w:uiPriority w:val="0"/>
    <w:pPr>
      <w:ind w:left="1890" w:hanging="210"/>
      <w:jc w:val="left"/>
    </w:pPr>
    <w:rPr>
      <w:rFonts w:ascii="Calibri" w:hAnsi="Calibri"/>
      <w:sz w:val="20"/>
      <w:szCs w:val="20"/>
    </w:rPr>
  </w:style>
  <w:style w:type="paragraph" w:styleId="24">
    <w:name w:val="index 2"/>
    <w:basedOn w:val="1"/>
    <w:next w:val="1"/>
    <w:qFormat/>
    <w:uiPriority w:val="0"/>
    <w:pPr>
      <w:ind w:left="420" w:hanging="210"/>
      <w:jc w:val="left"/>
    </w:pPr>
    <w:rPr>
      <w:rFonts w:ascii="Calibri" w:hAnsi="Calibri"/>
      <w:sz w:val="20"/>
      <w:szCs w:val="20"/>
    </w:rPr>
  </w:style>
  <w:style w:type="paragraph" w:styleId="25">
    <w:name w:val="Title"/>
    <w:basedOn w:val="1"/>
    <w:next w:val="1"/>
    <w:link w:val="69"/>
    <w:qFormat/>
    <w:uiPriority w:val="10"/>
    <w:pPr>
      <w:spacing w:before="120"/>
      <w:ind w:left="630" w:leftChars="100" w:right="100" w:rightChars="100"/>
      <w:jc w:val="left"/>
      <w:outlineLvl w:val="0"/>
    </w:pPr>
    <w:rPr>
      <w:rFonts w:ascii="Cambria" w:hAnsi="Cambria" w:eastAsiaTheme="minorEastAsia" w:cstheme="minorBidi"/>
      <w:b/>
      <w:bCs/>
      <w:sz w:val="24"/>
      <w:szCs w:val="32"/>
    </w:rPr>
  </w:style>
  <w:style w:type="paragraph" w:styleId="26">
    <w:name w:val="annotation subject"/>
    <w:basedOn w:val="9"/>
    <w:next w:val="9"/>
    <w:link w:val="52"/>
    <w:qFormat/>
    <w:uiPriority w:val="0"/>
    <w:rPr>
      <w:b/>
      <w:bCs/>
    </w:rPr>
  </w:style>
  <w:style w:type="character" w:styleId="29">
    <w:name w:val="endnote reference"/>
    <w:semiHidden/>
    <w:qFormat/>
    <w:uiPriority w:val="0"/>
    <w:rPr>
      <w:vertAlign w:val="superscript"/>
    </w:rPr>
  </w:style>
  <w:style w:type="character" w:styleId="30">
    <w:name w:val="page number"/>
    <w:qFormat/>
    <w:uiPriority w:val="0"/>
    <w:rPr>
      <w:rFonts w:ascii="Times New Roman" w:hAnsi="Times New Roman" w:eastAsia="宋体"/>
      <w:sz w:val="18"/>
    </w:rPr>
  </w:style>
  <w:style w:type="character" w:styleId="31">
    <w:name w:val="FollowedHyperlink"/>
    <w:basedOn w:val="28"/>
    <w:unhideWhenUsed/>
    <w:qFormat/>
    <w:uiPriority w:val="99"/>
    <w:rPr>
      <w:color w:val="954F72"/>
      <w:u w:val="single"/>
    </w:rPr>
  </w:style>
  <w:style w:type="character" w:styleId="32">
    <w:name w:val="Emphasis"/>
    <w:basedOn w:val="28"/>
    <w:qFormat/>
    <w:uiPriority w:val="20"/>
    <w:rPr>
      <w:i/>
      <w:iCs/>
    </w:rPr>
  </w:style>
  <w:style w:type="character" w:styleId="33">
    <w:name w:val="Hyperlink"/>
    <w:qFormat/>
    <w:uiPriority w:val="99"/>
    <w:rPr>
      <w:color w:val="0000FF"/>
      <w:spacing w:val="0"/>
      <w:w w:val="100"/>
      <w:szCs w:val="21"/>
      <w:u w:val="single"/>
    </w:rPr>
  </w:style>
  <w:style w:type="character" w:styleId="34">
    <w:name w:val="annotation reference"/>
    <w:qFormat/>
    <w:uiPriority w:val="0"/>
    <w:rPr>
      <w:sz w:val="21"/>
      <w:szCs w:val="21"/>
    </w:rPr>
  </w:style>
  <w:style w:type="character" w:styleId="35">
    <w:name w:val="footnote reference"/>
    <w:basedOn w:val="28"/>
    <w:qFormat/>
    <w:uiPriority w:val="0"/>
    <w:rPr>
      <w:vertAlign w:val="superscript"/>
    </w:rPr>
  </w:style>
  <w:style w:type="character" w:customStyle="1" w:styleId="36">
    <w:name w:val="标题 1 字符"/>
    <w:basedOn w:val="28"/>
    <w:qFormat/>
    <w:uiPriority w:val="9"/>
    <w:rPr>
      <w:rFonts w:ascii="Times New Roman" w:hAnsi="Times New Roman" w:eastAsia="宋体" w:cs="Times New Roman"/>
      <w:b/>
      <w:bCs/>
      <w:kern w:val="44"/>
      <w:sz w:val="44"/>
      <w:szCs w:val="44"/>
    </w:rPr>
  </w:style>
  <w:style w:type="character" w:customStyle="1" w:styleId="37">
    <w:name w:val="标题 2 字符"/>
    <w:basedOn w:val="28"/>
    <w:semiHidden/>
    <w:qFormat/>
    <w:uiPriority w:val="9"/>
    <w:rPr>
      <w:rFonts w:asciiTheme="majorHAnsi" w:hAnsiTheme="majorHAnsi" w:eastAsiaTheme="majorEastAsia" w:cstheme="majorBidi"/>
      <w:b/>
      <w:bCs/>
      <w:sz w:val="32"/>
      <w:szCs w:val="32"/>
    </w:rPr>
  </w:style>
  <w:style w:type="character" w:customStyle="1" w:styleId="38">
    <w:name w:val="标题 3 字符"/>
    <w:basedOn w:val="28"/>
    <w:semiHidden/>
    <w:qFormat/>
    <w:uiPriority w:val="9"/>
    <w:rPr>
      <w:rFonts w:ascii="Times New Roman" w:hAnsi="Times New Roman" w:eastAsia="宋体" w:cs="Times New Roman"/>
      <w:b/>
      <w:bCs/>
      <w:sz w:val="32"/>
      <w:szCs w:val="32"/>
    </w:rPr>
  </w:style>
  <w:style w:type="character" w:customStyle="1" w:styleId="39">
    <w:name w:val="页眉 Char"/>
    <w:link w:val="18"/>
    <w:qFormat/>
    <w:uiPriority w:val="0"/>
    <w:rPr>
      <w:sz w:val="18"/>
      <w:szCs w:val="18"/>
    </w:rPr>
  </w:style>
  <w:style w:type="character" w:customStyle="1" w:styleId="40">
    <w:name w:val="纯文本 字符"/>
    <w:basedOn w:val="28"/>
    <w:semiHidden/>
    <w:qFormat/>
    <w:uiPriority w:val="99"/>
    <w:rPr>
      <w:rFonts w:ascii="等线" w:hAnsi="Courier New" w:cs="Courier New"/>
      <w:szCs w:val="24"/>
    </w:rPr>
  </w:style>
  <w:style w:type="character" w:customStyle="1" w:styleId="41">
    <w:name w:val="批注主题 字符"/>
    <w:basedOn w:val="42"/>
    <w:semiHidden/>
    <w:qFormat/>
    <w:uiPriority w:val="99"/>
    <w:rPr>
      <w:rFonts w:ascii="Times New Roman" w:hAnsi="Times New Roman" w:eastAsia="宋体" w:cs="Times New Roman"/>
      <w:b/>
      <w:bCs/>
      <w:szCs w:val="24"/>
    </w:rPr>
  </w:style>
  <w:style w:type="character" w:customStyle="1" w:styleId="42">
    <w:name w:val="批注文字 字符"/>
    <w:basedOn w:val="28"/>
    <w:semiHidden/>
    <w:qFormat/>
    <w:uiPriority w:val="99"/>
    <w:rPr>
      <w:rFonts w:ascii="Times New Roman" w:hAnsi="Times New Roman" w:eastAsia="宋体" w:cs="Times New Roman"/>
      <w:szCs w:val="24"/>
    </w:rPr>
  </w:style>
  <w:style w:type="character" w:customStyle="1" w:styleId="43">
    <w:name w:val="批注文字 Char1"/>
    <w:basedOn w:val="28"/>
    <w:semiHidden/>
    <w:qFormat/>
    <w:uiPriority w:val="0"/>
    <w:rPr>
      <w:kern w:val="2"/>
      <w:sz w:val="21"/>
      <w:szCs w:val="24"/>
    </w:rPr>
  </w:style>
  <w:style w:type="character" w:customStyle="1" w:styleId="44">
    <w:name w:val="脚注文本 Char"/>
    <w:basedOn w:val="28"/>
    <w:link w:val="21"/>
    <w:qFormat/>
    <w:uiPriority w:val="0"/>
    <w:rPr>
      <w:sz w:val="18"/>
      <w:szCs w:val="18"/>
    </w:rPr>
  </w:style>
  <w:style w:type="character" w:customStyle="1" w:styleId="45">
    <w:name w:val="尾注文本 字符"/>
    <w:basedOn w:val="28"/>
    <w:semiHidden/>
    <w:qFormat/>
    <w:uiPriority w:val="99"/>
    <w:rPr>
      <w:rFonts w:ascii="Times New Roman" w:hAnsi="Times New Roman" w:eastAsia="宋体" w:cs="Times New Roman"/>
      <w:szCs w:val="24"/>
    </w:rPr>
  </w:style>
  <w:style w:type="character" w:customStyle="1" w:styleId="46">
    <w:name w:val="首示例 Char"/>
    <w:link w:val="47"/>
    <w:qFormat/>
    <w:uiPriority w:val="0"/>
    <w:rPr>
      <w:rFonts w:ascii="宋体" w:hAnsi="宋体"/>
      <w:sz w:val="18"/>
      <w:szCs w:val="18"/>
    </w:rPr>
  </w:style>
  <w:style w:type="paragraph" w:customStyle="1" w:styleId="47">
    <w:name w:val="首示例"/>
    <w:next w:val="48"/>
    <w:link w:val="46"/>
    <w:qFormat/>
    <w:uiPriority w:val="0"/>
    <w:pPr>
      <w:tabs>
        <w:tab w:val="left" w:pos="360"/>
      </w:tabs>
    </w:pPr>
    <w:rPr>
      <w:rFonts w:ascii="宋体" w:hAnsi="宋体" w:eastAsiaTheme="minorEastAsia" w:cstheme="minorBidi"/>
      <w:kern w:val="2"/>
      <w:sz w:val="18"/>
      <w:szCs w:val="18"/>
      <w:lang w:val="en-US" w:eastAsia="zh-CN" w:bidi="ar-SA"/>
    </w:rPr>
  </w:style>
  <w:style w:type="paragraph" w:customStyle="1" w:styleId="48">
    <w:name w:val="段"/>
    <w:link w:val="5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9">
    <w:name w:val="正文文本缩进 Char"/>
    <w:basedOn w:val="28"/>
    <w:link w:val="11"/>
    <w:qFormat/>
    <w:uiPriority w:val="0"/>
    <w:rPr>
      <w:szCs w:val="24"/>
    </w:rPr>
  </w:style>
  <w:style w:type="character" w:customStyle="1" w:styleId="50">
    <w:name w:val="段 Char"/>
    <w:link w:val="48"/>
    <w:qFormat/>
    <w:uiPriority w:val="0"/>
    <w:rPr>
      <w:rFonts w:ascii="宋体"/>
    </w:rPr>
  </w:style>
  <w:style w:type="character" w:customStyle="1" w:styleId="51">
    <w:name w:val="纯文本 Char"/>
    <w:basedOn w:val="28"/>
    <w:link w:val="13"/>
    <w:qFormat/>
    <w:uiPriority w:val="0"/>
    <w:rPr>
      <w:rFonts w:ascii="宋体" w:hAnsi="Courier New"/>
      <w:szCs w:val="21"/>
    </w:rPr>
  </w:style>
  <w:style w:type="character" w:customStyle="1" w:styleId="52">
    <w:name w:val="批注主题 Char"/>
    <w:link w:val="26"/>
    <w:qFormat/>
    <w:uiPriority w:val="0"/>
    <w:rPr>
      <w:b/>
      <w:bCs/>
      <w:szCs w:val="24"/>
    </w:rPr>
  </w:style>
  <w:style w:type="character" w:customStyle="1" w:styleId="53">
    <w:name w:val="页眉 字符"/>
    <w:basedOn w:val="28"/>
    <w:semiHidden/>
    <w:qFormat/>
    <w:uiPriority w:val="99"/>
    <w:rPr>
      <w:rFonts w:ascii="Times New Roman" w:hAnsi="Times New Roman" w:eastAsia="宋体" w:cs="Times New Roman"/>
      <w:sz w:val="18"/>
      <w:szCs w:val="18"/>
    </w:rPr>
  </w:style>
  <w:style w:type="character" w:customStyle="1" w:styleId="54">
    <w:name w:val="页脚 字符"/>
    <w:basedOn w:val="28"/>
    <w:semiHidden/>
    <w:qFormat/>
    <w:uiPriority w:val="99"/>
    <w:rPr>
      <w:rFonts w:ascii="Times New Roman" w:hAnsi="Times New Roman" w:eastAsia="宋体" w:cs="Times New Roman"/>
      <w:sz w:val="18"/>
      <w:szCs w:val="18"/>
    </w:rPr>
  </w:style>
  <w:style w:type="character" w:customStyle="1" w:styleId="55">
    <w:name w:val="批注框文本 Char"/>
    <w:link w:val="16"/>
    <w:qFormat/>
    <w:uiPriority w:val="0"/>
    <w:rPr>
      <w:sz w:val="18"/>
      <w:szCs w:val="18"/>
    </w:rPr>
  </w:style>
  <w:style w:type="character" w:customStyle="1" w:styleId="56">
    <w:name w:val="font11"/>
    <w:qFormat/>
    <w:uiPriority w:val="0"/>
    <w:rPr>
      <w:rFonts w:hint="eastAsia" w:ascii="宋体" w:hAnsi="宋体" w:eastAsia="宋体"/>
      <w:b/>
      <w:bCs/>
      <w:color w:val="000000"/>
      <w:sz w:val="24"/>
      <w:szCs w:val="24"/>
      <w:u w:val="none"/>
    </w:rPr>
  </w:style>
  <w:style w:type="character" w:customStyle="1" w:styleId="57">
    <w:name w:val="批注框文本 字符"/>
    <w:basedOn w:val="28"/>
    <w:semiHidden/>
    <w:qFormat/>
    <w:uiPriority w:val="99"/>
    <w:rPr>
      <w:rFonts w:ascii="Times New Roman" w:hAnsi="Times New Roman" w:eastAsia="宋体" w:cs="Times New Roman"/>
      <w:sz w:val="18"/>
      <w:szCs w:val="18"/>
    </w:rPr>
  </w:style>
  <w:style w:type="character" w:customStyle="1" w:styleId="58">
    <w:name w:val="尾注文本 Char"/>
    <w:basedOn w:val="28"/>
    <w:link w:val="15"/>
    <w:semiHidden/>
    <w:qFormat/>
    <w:uiPriority w:val="0"/>
    <w:rPr>
      <w:szCs w:val="24"/>
    </w:rPr>
  </w:style>
  <w:style w:type="character" w:customStyle="1" w:styleId="59">
    <w:name w:val="发布"/>
    <w:qFormat/>
    <w:uiPriority w:val="0"/>
    <w:rPr>
      <w:rFonts w:ascii="黑体" w:eastAsia="黑体"/>
      <w:spacing w:val="85"/>
      <w:w w:val="100"/>
      <w:position w:val="3"/>
      <w:sz w:val="28"/>
      <w:szCs w:val="28"/>
    </w:rPr>
  </w:style>
  <w:style w:type="character" w:customStyle="1" w:styleId="60">
    <w:name w:val="标题 1 Char"/>
    <w:basedOn w:val="28"/>
    <w:link w:val="2"/>
    <w:qFormat/>
    <w:uiPriority w:val="0"/>
    <w:rPr>
      <w:rFonts w:ascii="Calibri" w:hAnsi="Calibri" w:eastAsia="宋体" w:cs="Times New Roman"/>
      <w:b/>
      <w:bCs/>
      <w:kern w:val="44"/>
      <w:sz w:val="24"/>
      <w:szCs w:val="44"/>
    </w:rPr>
  </w:style>
  <w:style w:type="character" w:customStyle="1" w:styleId="61">
    <w:name w:val="批注文字 Char"/>
    <w:link w:val="9"/>
    <w:qFormat/>
    <w:uiPriority w:val="99"/>
    <w:rPr>
      <w:szCs w:val="24"/>
    </w:rPr>
  </w:style>
  <w:style w:type="character" w:customStyle="1" w:styleId="62">
    <w:name w:val="标题 3 Char"/>
    <w:basedOn w:val="28"/>
    <w:link w:val="4"/>
    <w:qFormat/>
    <w:uiPriority w:val="9"/>
    <w:rPr>
      <w:rFonts w:ascii="Calibri" w:hAnsi="Calibri" w:eastAsia="宋体" w:cs="Times New Roman"/>
      <w:b/>
      <w:bCs/>
      <w:sz w:val="32"/>
      <w:szCs w:val="32"/>
    </w:rPr>
  </w:style>
  <w:style w:type="character" w:customStyle="1" w:styleId="63">
    <w:name w:val="文档结构图 字符"/>
    <w:basedOn w:val="28"/>
    <w:semiHidden/>
    <w:qFormat/>
    <w:uiPriority w:val="99"/>
    <w:rPr>
      <w:rFonts w:ascii="Microsoft YaHei UI" w:hAnsi="Times New Roman" w:eastAsia="Microsoft YaHei UI" w:cs="Times New Roman"/>
      <w:sz w:val="18"/>
      <w:szCs w:val="18"/>
    </w:rPr>
  </w:style>
  <w:style w:type="character" w:customStyle="1" w:styleId="64">
    <w:name w:val="文档结构图 Char"/>
    <w:basedOn w:val="28"/>
    <w:link w:val="8"/>
    <w:semiHidden/>
    <w:qFormat/>
    <w:uiPriority w:val="0"/>
    <w:rPr>
      <w:szCs w:val="24"/>
      <w:shd w:val="clear" w:color="auto" w:fill="000080"/>
    </w:rPr>
  </w:style>
  <w:style w:type="character" w:customStyle="1" w:styleId="65">
    <w:name w:val="页脚 Char"/>
    <w:link w:val="17"/>
    <w:qFormat/>
    <w:uiPriority w:val="0"/>
    <w:rPr>
      <w:sz w:val="18"/>
      <w:szCs w:val="18"/>
    </w:rPr>
  </w:style>
  <w:style w:type="character" w:customStyle="1" w:styleId="66">
    <w:name w:val="标题 2 Char"/>
    <w:basedOn w:val="28"/>
    <w:link w:val="3"/>
    <w:qFormat/>
    <w:uiPriority w:val="9"/>
    <w:rPr>
      <w:rFonts w:ascii="Cambria" w:hAnsi="Cambria" w:eastAsia="宋体" w:cs="Times New Roman"/>
      <w:b/>
      <w:bCs/>
      <w:sz w:val="24"/>
      <w:szCs w:val="32"/>
    </w:rPr>
  </w:style>
  <w:style w:type="character" w:customStyle="1" w:styleId="67">
    <w:name w:val="附录公式 Char"/>
    <w:link w:val="68"/>
    <w:qFormat/>
    <w:uiPriority w:val="0"/>
    <w:rPr>
      <w:rFonts w:ascii="宋体"/>
    </w:rPr>
  </w:style>
  <w:style w:type="paragraph" w:customStyle="1" w:styleId="68">
    <w:name w:val="附录公式"/>
    <w:basedOn w:val="48"/>
    <w:next w:val="48"/>
    <w:link w:val="67"/>
    <w:qFormat/>
    <w:uiPriority w:val="0"/>
  </w:style>
  <w:style w:type="character" w:customStyle="1" w:styleId="69">
    <w:name w:val="标题 Char"/>
    <w:basedOn w:val="28"/>
    <w:link w:val="25"/>
    <w:qFormat/>
    <w:uiPriority w:val="10"/>
    <w:rPr>
      <w:rFonts w:ascii="Cambria" w:hAnsi="Cambria"/>
      <w:b/>
      <w:bCs/>
      <w:sz w:val="24"/>
      <w:szCs w:val="32"/>
    </w:rPr>
  </w:style>
  <w:style w:type="character" w:customStyle="1" w:styleId="70">
    <w:name w:val="脚注文本 字符"/>
    <w:basedOn w:val="28"/>
    <w:semiHidden/>
    <w:qFormat/>
    <w:uiPriority w:val="99"/>
    <w:rPr>
      <w:rFonts w:ascii="Times New Roman" w:hAnsi="Times New Roman" w:eastAsia="宋体" w:cs="Times New Roman"/>
      <w:sz w:val="18"/>
      <w:szCs w:val="18"/>
    </w:rPr>
  </w:style>
  <w:style w:type="character" w:customStyle="1" w:styleId="71">
    <w:name w:val="正文文本缩进 字符"/>
    <w:basedOn w:val="28"/>
    <w:semiHidden/>
    <w:qFormat/>
    <w:uiPriority w:val="99"/>
    <w:rPr>
      <w:rFonts w:ascii="Times New Roman" w:hAnsi="Times New Roman" w:eastAsia="宋体" w:cs="Times New Roman"/>
      <w:szCs w:val="24"/>
    </w:rPr>
  </w:style>
  <w:style w:type="character" w:customStyle="1" w:styleId="72">
    <w:name w:val="标题 字符"/>
    <w:basedOn w:val="28"/>
    <w:qFormat/>
    <w:uiPriority w:val="10"/>
    <w:rPr>
      <w:rFonts w:ascii="等线 Light" w:hAnsi="等线 Light" w:eastAsia="等线 Light" w:cs="Times New Roman"/>
      <w:b/>
      <w:bCs/>
      <w:sz w:val="32"/>
      <w:szCs w:val="32"/>
    </w:rPr>
  </w:style>
  <w:style w:type="paragraph" w:customStyle="1" w:styleId="73">
    <w:name w:val="封面标准文稿类别2"/>
    <w:basedOn w:val="74"/>
    <w:qFormat/>
    <w:uiPriority w:val="0"/>
  </w:style>
  <w:style w:type="paragraph" w:customStyle="1" w:styleId="74">
    <w:name w:val="封面标准文稿类别"/>
    <w:basedOn w:val="75"/>
    <w:qFormat/>
    <w:uiPriority w:val="0"/>
    <w:pPr>
      <w:spacing w:after="160" w:line="240" w:lineRule="auto"/>
    </w:pPr>
    <w:rPr>
      <w:sz w:val="24"/>
    </w:rPr>
  </w:style>
  <w:style w:type="paragraph" w:customStyle="1" w:styleId="75">
    <w:name w:val="封面一致性程度标识"/>
    <w:basedOn w:val="76"/>
    <w:qFormat/>
    <w:uiPriority w:val="0"/>
    <w:pPr>
      <w:spacing w:before="440"/>
    </w:pPr>
    <w:rPr>
      <w:rFonts w:ascii="宋体" w:eastAsia="宋体"/>
    </w:rPr>
  </w:style>
  <w:style w:type="paragraph" w:customStyle="1" w:styleId="76">
    <w:name w:val="封面标准英文名称"/>
    <w:basedOn w:val="77"/>
    <w:qFormat/>
    <w:uiPriority w:val="0"/>
    <w:pPr>
      <w:spacing w:before="370" w:line="400" w:lineRule="exact"/>
    </w:pPr>
    <w:rPr>
      <w:rFonts w:ascii="Times New Roman"/>
      <w:sz w:val="28"/>
      <w:szCs w:val="28"/>
    </w:rPr>
  </w:style>
  <w:style w:type="paragraph" w:customStyle="1" w:styleId="77">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8">
    <w:name w:val="附录公式编号制表符"/>
    <w:basedOn w:val="1"/>
    <w:next w:val="48"/>
    <w:qFormat/>
    <w:uiPriority w:val="0"/>
    <w:pPr>
      <w:widowControl/>
      <w:tabs>
        <w:tab w:val="center" w:pos="4201"/>
        <w:tab w:val="right" w:leader="dot" w:pos="9298"/>
      </w:tabs>
      <w:autoSpaceDE w:val="0"/>
      <w:autoSpaceDN w:val="0"/>
    </w:pPr>
    <w:rPr>
      <w:rFonts w:ascii="宋体"/>
      <w:kern w:val="0"/>
      <w:szCs w:val="20"/>
    </w:rPr>
  </w:style>
  <w:style w:type="character" w:customStyle="1" w:styleId="79">
    <w:name w:val="脚注文本 字符2"/>
    <w:basedOn w:val="28"/>
    <w:semiHidden/>
    <w:qFormat/>
    <w:uiPriority w:val="99"/>
    <w:rPr>
      <w:rFonts w:ascii="Times New Roman" w:hAnsi="Times New Roman" w:eastAsia="宋体" w:cs="Times New Roman"/>
      <w:sz w:val="18"/>
      <w:szCs w:val="18"/>
    </w:rPr>
  </w:style>
  <w:style w:type="paragraph" w:customStyle="1" w:styleId="80">
    <w:name w:val="标准标志"/>
    <w:next w:val="1"/>
    <w:qFormat/>
    <w:uiPriority w:val="0"/>
    <w:pPr>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81">
    <w:name w:val="附录五级无"/>
    <w:basedOn w:val="82"/>
    <w:qFormat/>
    <w:uiPriority w:val="0"/>
    <w:pPr>
      <w:tabs>
        <w:tab w:val="left" w:pos="360"/>
      </w:tabs>
      <w:spacing w:beforeLines="0" w:afterLines="0"/>
    </w:pPr>
    <w:rPr>
      <w:rFonts w:ascii="宋体" w:eastAsia="宋体"/>
      <w:szCs w:val="21"/>
    </w:rPr>
  </w:style>
  <w:style w:type="paragraph" w:customStyle="1" w:styleId="82">
    <w:name w:val="附录五级条标题"/>
    <w:basedOn w:val="83"/>
    <w:next w:val="48"/>
    <w:qFormat/>
    <w:uiPriority w:val="0"/>
    <w:pPr>
      <w:tabs>
        <w:tab w:val="left" w:pos="360"/>
      </w:tabs>
      <w:outlineLvl w:val="6"/>
    </w:pPr>
  </w:style>
  <w:style w:type="paragraph" w:customStyle="1" w:styleId="83">
    <w:name w:val="附录四级条标题"/>
    <w:basedOn w:val="84"/>
    <w:next w:val="48"/>
    <w:qFormat/>
    <w:uiPriority w:val="0"/>
    <w:pPr>
      <w:tabs>
        <w:tab w:val="left" w:pos="360"/>
      </w:tabs>
      <w:outlineLvl w:val="5"/>
    </w:pPr>
  </w:style>
  <w:style w:type="paragraph" w:customStyle="1" w:styleId="84">
    <w:name w:val="附录三级条标题"/>
    <w:basedOn w:val="85"/>
    <w:next w:val="48"/>
    <w:qFormat/>
    <w:uiPriority w:val="0"/>
    <w:pPr>
      <w:tabs>
        <w:tab w:val="left" w:pos="360"/>
      </w:tabs>
      <w:outlineLvl w:val="4"/>
    </w:pPr>
  </w:style>
  <w:style w:type="paragraph" w:customStyle="1" w:styleId="85">
    <w:name w:val="附录二级条标题"/>
    <w:basedOn w:val="1"/>
    <w:next w:val="48"/>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三级条标题"/>
    <w:basedOn w:val="87"/>
    <w:next w:val="48"/>
    <w:qFormat/>
    <w:uiPriority w:val="0"/>
    <w:pPr>
      <w:ind w:left="1134"/>
      <w:outlineLvl w:val="4"/>
    </w:pPr>
  </w:style>
  <w:style w:type="paragraph" w:customStyle="1" w:styleId="87">
    <w:name w:val="二级条标题"/>
    <w:basedOn w:val="88"/>
    <w:next w:val="48"/>
    <w:qFormat/>
    <w:uiPriority w:val="0"/>
    <w:pPr>
      <w:outlineLvl w:val="3"/>
    </w:pPr>
  </w:style>
  <w:style w:type="paragraph" w:customStyle="1" w:styleId="88">
    <w:name w:val="一级条标题"/>
    <w:next w:val="48"/>
    <w:qFormat/>
    <w:uiPriority w:val="0"/>
    <w:pPr>
      <w:spacing w:beforeLines="50" w:afterLines="50"/>
      <w:outlineLvl w:val="2"/>
    </w:pPr>
    <w:rPr>
      <w:rFonts w:ascii="黑体" w:hAnsi="Times New Roman" w:eastAsia="黑体" w:cs="Times New Roman"/>
      <w:kern w:val="0"/>
      <w:sz w:val="21"/>
      <w:szCs w:val="21"/>
      <w:lang w:val="en-US" w:eastAsia="zh-CN" w:bidi="ar-SA"/>
    </w:rPr>
  </w:style>
  <w:style w:type="character" w:customStyle="1" w:styleId="89">
    <w:name w:val="批注文字 字符2"/>
    <w:basedOn w:val="28"/>
    <w:semiHidden/>
    <w:qFormat/>
    <w:uiPriority w:val="99"/>
    <w:rPr>
      <w:rFonts w:ascii="Times New Roman" w:hAnsi="Times New Roman" w:eastAsia="宋体" w:cs="Times New Roman"/>
      <w:szCs w:val="24"/>
    </w:rPr>
  </w:style>
  <w:style w:type="paragraph" w:customStyle="1" w:styleId="90">
    <w:name w:val="封面标准文稿编辑信息2"/>
    <w:basedOn w:val="91"/>
    <w:qFormat/>
    <w:uiPriority w:val="0"/>
  </w:style>
  <w:style w:type="paragraph" w:customStyle="1" w:styleId="91">
    <w:name w:val="封面标准文稿编辑信息"/>
    <w:basedOn w:val="74"/>
    <w:qFormat/>
    <w:uiPriority w:val="0"/>
    <w:pPr>
      <w:spacing w:before="180" w:line="180" w:lineRule="exact"/>
    </w:pPr>
    <w:rPr>
      <w:sz w:val="21"/>
    </w:rPr>
  </w:style>
  <w:style w:type="paragraph" w:customStyle="1" w:styleId="92">
    <w:name w:val="标准书眉_偶数页"/>
    <w:basedOn w:val="93"/>
    <w:next w:val="1"/>
    <w:qFormat/>
    <w:uiPriority w:val="0"/>
    <w:pPr>
      <w:tabs>
        <w:tab w:val="center" w:pos="4154"/>
        <w:tab w:val="right" w:pos="8306"/>
      </w:tabs>
      <w:jc w:val="left"/>
    </w:p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94">
    <w:name w:val="文档结构图 字符2"/>
    <w:basedOn w:val="28"/>
    <w:semiHidden/>
    <w:qFormat/>
    <w:uiPriority w:val="99"/>
    <w:rPr>
      <w:rFonts w:ascii="Microsoft YaHei UI" w:hAnsi="Times New Roman" w:eastAsia="Microsoft YaHei UI" w:cs="Times New Roman"/>
      <w:sz w:val="18"/>
      <w:szCs w:val="18"/>
    </w:rPr>
  </w:style>
  <w:style w:type="paragraph" w:customStyle="1" w:styleId="95">
    <w:name w:val="图标脚注说明"/>
    <w:basedOn w:val="48"/>
    <w:qFormat/>
    <w:uiPriority w:val="0"/>
    <w:pPr>
      <w:ind w:left="840" w:hanging="420" w:firstLineChars="0"/>
    </w:pPr>
    <w:rPr>
      <w:sz w:val="18"/>
      <w:szCs w:val="18"/>
    </w:rPr>
  </w:style>
  <w:style w:type="paragraph" w:customStyle="1" w:styleId="96">
    <w:name w:val="章标题"/>
    <w:next w:val="48"/>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97">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98">
    <w:name w:val="发布部门"/>
    <w:next w:val="48"/>
    <w:qFormat/>
    <w:uiPriority w:val="0"/>
    <w:pPr>
      <w:jc w:val="center"/>
    </w:pPr>
    <w:rPr>
      <w:rFonts w:ascii="宋体" w:hAnsi="Times New Roman" w:eastAsia="宋体" w:cs="Times New Roman"/>
      <w:b/>
      <w:spacing w:val="20"/>
      <w:w w:val="135"/>
      <w:kern w:val="0"/>
      <w:sz w:val="28"/>
      <w:szCs w:val="20"/>
      <w:lang w:val="en-US" w:eastAsia="zh-CN" w:bidi="ar-SA"/>
    </w:rPr>
  </w:style>
  <w:style w:type="paragraph" w:customStyle="1" w:styleId="99">
    <w:name w:val="编号列项（三级）"/>
    <w:qFormat/>
    <w:uiPriority w:val="0"/>
    <w:pPr>
      <w:tabs>
        <w:tab w:val="left" w:pos="0"/>
        <w:tab w:val="left" w:pos="840"/>
      </w:tabs>
      <w:ind w:left="1679" w:hanging="420"/>
    </w:pPr>
    <w:rPr>
      <w:rFonts w:ascii="宋体" w:hAnsi="Times New Roman" w:eastAsia="宋体" w:cs="Times New Roman"/>
      <w:kern w:val="0"/>
      <w:sz w:val="21"/>
      <w:szCs w:val="20"/>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01">
    <w:name w:val="列项◆（三级）"/>
    <w:basedOn w:val="1"/>
    <w:qFormat/>
    <w:uiPriority w:val="0"/>
    <w:pPr>
      <w:tabs>
        <w:tab w:val="left" w:pos="1678"/>
      </w:tabs>
      <w:ind w:left="1678" w:hanging="414"/>
    </w:pPr>
    <w:rPr>
      <w:rFonts w:ascii="宋体"/>
      <w:szCs w:val="21"/>
    </w:rPr>
  </w:style>
  <w:style w:type="paragraph" w:customStyle="1" w:styleId="102">
    <w:name w:val="附录字母编号列项（一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03">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104">
    <w:name w:val="文献分类号"/>
    <w:qFormat/>
    <w:uiPriority w:val="0"/>
    <w:pPr>
      <w:widowControl w:val="0"/>
      <w:textAlignment w:val="center"/>
    </w:pPr>
    <w:rPr>
      <w:rFonts w:ascii="黑体" w:hAnsi="Times New Roman" w:eastAsia="黑体" w:cs="Times New Roman"/>
      <w:kern w:val="0"/>
      <w:sz w:val="21"/>
      <w:szCs w:val="21"/>
      <w:lang w:val="en-US" w:eastAsia="zh-CN" w:bidi="ar-SA"/>
    </w:rPr>
  </w:style>
  <w:style w:type="paragraph" w:customStyle="1" w:styleId="105">
    <w:name w:val="标准书眉一"/>
    <w:qFormat/>
    <w:uiPriority w:val="0"/>
    <w:pPr>
      <w:jc w:val="both"/>
    </w:pPr>
    <w:rPr>
      <w:rFonts w:ascii="Times New Roman" w:hAnsi="Times New Roman" w:eastAsia="宋体" w:cs="Times New Roman"/>
      <w:kern w:val="0"/>
      <w:sz w:val="20"/>
      <w:szCs w:val="20"/>
      <w:lang w:val="en-US" w:eastAsia="zh-CN" w:bidi="ar-SA"/>
    </w:rPr>
  </w:style>
  <w:style w:type="paragraph" w:styleId="106">
    <w:name w:val="List Paragraph"/>
    <w:basedOn w:val="1"/>
    <w:qFormat/>
    <w:uiPriority w:val="34"/>
    <w:pPr>
      <w:ind w:firstLine="420" w:firstLineChars="200"/>
    </w:pPr>
  </w:style>
  <w:style w:type="paragraph" w:customStyle="1" w:styleId="107">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8">
    <w:name w:val="正文图标题"/>
    <w:next w:val="48"/>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09">
    <w:name w:val="图的脚注"/>
    <w:next w:val="48"/>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character" w:customStyle="1" w:styleId="110">
    <w:name w:val="批注主题 字符2"/>
    <w:basedOn w:val="89"/>
    <w:semiHidden/>
    <w:qFormat/>
    <w:uiPriority w:val="99"/>
    <w:rPr>
      <w:rFonts w:ascii="Times New Roman" w:hAnsi="Times New Roman" w:eastAsia="宋体" w:cs="Times New Roman"/>
      <w:b/>
      <w:bCs/>
      <w:szCs w:val="24"/>
    </w:rPr>
  </w:style>
  <w:style w:type="paragraph" w:customStyle="1" w:styleId="111">
    <w:name w:val="附录四级无"/>
    <w:basedOn w:val="83"/>
    <w:qFormat/>
    <w:uiPriority w:val="0"/>
    <w:pPr>
      <w:spacing w:beforeLines="0" w:afterLines="0"/>
    </w:pPr>
    <w:rPr>
      <w:rFonts w:ascii="宋体" w:eastAsia="宋体"/>
      <w:szCs w:val="21"/>
    </w:rPr>
  </w:style>
  <w:style w:type="paragraph" w:customStyle="1" w:styleId="112">
    <w:name w:val="示例后文字"/>
    <w:basedOn w:val="48"/>
    <w:next w:val="48"/>
    <w:qFormat/>
    <w:uiPriority w:val="0"/>
    <w:pPr>
      <w:ind w:firstLine="360"/>
    </w:pPr>
    <w:rPr>
      <w:sz w:val="18"/>
    </w:rPr>
  </w:style>
  <w:style w:type="paragraph" w:customStyle="1" w:styleId="113">
    <w:name w:val="五级条标题"/>
    <w:basedOn w:val="114"/>
    <w:next w:val="48"/>
    <w:qFormat/>
    <w:uiPriority w:val="0"/>
    <w:pPr>
      <w:outlineLvl w:val="6"/>
    </w:pPr>
  </w:style>
  <w:style w:type="paragraph" w:customStyle="1" w:styleId="114">
    <w:name w:val="四级条标题"/>
    <w:basedOn w:val="86"/>
    <w:next w:val="48"/>
    <w:qFormat/>
    <w:uiPriority w:val="0"/>
    <w:pPr>
      <w:ind w:left="720" w:hanging="720"/>
      <w:outlineLvl w:val="5"/>
    </w:pPr>
  </w:style>
  <w:style w:type="paragraph" w:customStyle="1" w:styleId="115">
    <w:name w:val="目次、标准名称标题"/>
    <w:basedOn w:val="1"/>
    <w:next w:val="4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6">
    <w:name w:val="其他标准标志"/>
    <w:basedOn w:val="80"/>
    <w:qFormat/>
    <w:uiPriority w:val="0"/>
    <w:rPr>
      <w:w w:val="130"/>
    </w:rPr>
  </w:style>
  <w:style w:type="paragraph" w:customStyle="1" w:styleId="117">
    <w:name w:val="五级无"/>
    <w:basedOn w:val="113"/>
    <w:qFormat/>
    <w:uiPriority w:val="0"/>
    <w:pPr>
      <w:spacing w:beforeLines="0" w:afterLines="0"/>
    </w:pPr>
    <w:rPr>
      <w:rFonts w:ascii="宋体" w:eastAsia="宋体"/>
    </w:rPr>
  </w:style>
  <w:style w:type="paragraph" w:customStyle="1" w:styleId="118">
    <w:name w:val="附录章标题"/>
    <w:next w:val="48"/>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9">
    <w:name w:val="附录标题"/>
    <w:basedOn w:val="48"/>
    <w:next w:val="48"/>
    <w:qFormat/>
    <w:uiPriority w:val="0"/>
    <w:pPr>
      <w:ind w:firstLine="0" w:firstLineChars="0"/>
      <w:jc w:val="center"/>
    </w:pPr>
    <w:rPr>
      <w:rFonts w:ascii="黑体" w:eastAsia="黑体"/>
    </w:rPr>
  </w:style>
  <w:style w:type="paragraph" w:customStyle="1" w:styleId="120">
    <w:name w:val="三级无"/>
    <w:basedOn w:val="86"/>
    <w:qFormat/>
    <w:uiPriority w:val="0"/>
    <w:pPr>
      <w:spacing w:beforeLines="0" w:afterLines="0"/>
    </w:pPr>
    <w:rPr>
      <w:rFonts w:ascii="宋体" w:eastAsia="宋体"/>
    </w:rPr>
  </w:style>
  <w:style w:type="paragraph" w:customStyle="1" w:styleId="121">
    <w:name w:val="示例×："/>
    <w:basedOn w:val="96"/>
    <w:qFormat/>
    <w:uiPriority w:val="0"/>
    <w:pPr>
      <w:spacing w:beforeLines="0" w:afterLines="0"/>
      <w:ind w:firstLine="363"/>
      <w:outlineLvl w:val="9"/>
    </w:pPr>
    <w:rPr>
      <w:rFonts w:ascii="宋体" w:eastAsia="宋体"/>
      <w:sz w:val="18"/>
      <w:szCs w:val="18"/>
    </w:rPr>
  </w:style>
  <w:style w:type="character" w:customStyle="1" w:styleId="122">
    <w:name w:val="页脚 字符2"/>
    <w:basedOn w:val="28"/>
    <w:semiHidden/>
    <w:qFormat/>
    <w:uiPriority w:val="99"/>
    <w:rPr>
      <w:rFonts w:ascii="Times New Roman" w:hAnsi="Times New Roman" w:eastAsia="宋体" w:cs="Times New Roman"/>
      <w:sz w:val="18"/>
      <w:szCs w:val="18"/>
    </w:rPr>
  </w:style>
  <w:style w:type="paragraph" w:customStyle="1" w:styleId="123">
    <w:name w:val="附录二级无"/>
    <w:basedOn w:val="85"/>
    <w:qFormat/>
    <w:uiPriority w:val="0"/>
    <w:pPr>
      <w:tabs>
        <w:tab w:val="clear" w:pos="360"/>
      </w:tabs>
      <w:spacing w:beforeLines="0" w:afterLines="0"/>
    </w:pPr>
    <w:rPr>
      <w:rFonts w:ascii="宋体" w:eastAsia="宋体"/>
      <w:szCs w:val="21"/>
    </w:rPr>
  </w:style>
  <w:style w:type="paragraph" w:customStyle="1" w:styleId="124">
    <w:name w:val="封面标准英文名称2"/>
    <w:basedOn w:val="76"/>
    <w:qFormat/>
    <w:uiPriority w:val="0"/>
  </w:style>
  <w:style w:type="paragraph" w:customStyle="1" w:styleId="125">
    <w:name w:val="列出段落1"/>
    <w:basedOn w:val="1"/>
    <w:qFormat/>
    <w:uiPriority w:val="34"/>
    <w:pPr>
      <w:ind w:firstLine="420" w:firstLineChars="200"/>
    </w:pPr>
  </w:style>
  <w:style w:type="paragraph" w:customStyle="1" w:styleId="126">
    <w:name w:val="前言、引言标题"/>
    <w:next w:val="48"/>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128">
    <w:name w:val="标题 字符2"/>
    <w:basedOn w:val="28"/>
    <w:qFormat/>
    <w:uiPriority w:val="10"/>
    <w:rPr>
      <w:rFonts w:asciiTheme="majorHAnsi" w:hAnsiTheme="majorHAnsi" w:eastAsiaTheme="majorEastAsia" w:cstheme="majorBidi"/>
      <w:b/>
      <w:bCs/>
      <w:sz w:val="32"/>
      <w:szCs w:val="32"/>
    </w:rPr>
  </w:style>
  <w:style w:type="paragraph" w:customStyle="1" w:styleId="129">
    <w:name w:val="封面标准名称2"/>
    <w:basedOn w:val="77"/>
    <w:qFormat/>
    <w:uiPriority w:val="0"/>
    <w:pPr>
      <w:spacing w:beforeLines="630"/>
    </w:pPr>
  </w:style>
  <w:style w:type="paragraph" w:customStyle="1" w:styleId="130">
    <w:name w:val="注："/>
    <w:next w:val="48"/>
    <w:qFormat/>
    <w:uiPriority w:val="0"/>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character" w:customStyle="1" w:styleId="131">
    <w:name w:val="批注框文本 字符2"/>
    <w:basedOn w:val="28"/>
    <w:semiHidden/>
    <w:qFormat/>
    <w:uiPriority w:val="99"/>
    <w:rPr>
      <w:rFonts w:ascii="Times New Roman" w:hAnsi="Times New Roman" w:eastAsia="宋体" w:cs="Times New Roman"/>
      <w:sz w:val="18"/>
      <w:szCs w:val="18"/>
    </w:rPr>
  </w:style>
  <w:style w:type="paragraph" w:customStyle="1" w:styleId="132">
    <w:name w:val="一级无"/>
    <w:basedOn w:val="88"/>
    <w:qFormat/>
    <w:uiPriority w:val="0"/>
    <w:pPr>
      <w:spacing w:beforeLines="0" w:afterLines="0"/>
    </w:pPr>
    <w:rPr>
      <w:rFonts w:ascii="宋体" w:eastAsia="宋体"/>
    </w:rPr>
  </w:style>
  <w:style w:type="paragraph" w:customStyle="1" w:styleId="133">
    <w:name w:val="图表脚注说明"/>
    <w:basedOn w:val="1"/>
    <w:qFormat/>
    <w:uiPriority w:val="0"/>
    <w:pPr>
      <w:ind w:left="544" w:hanging="181"/>
    </w:pPr>
    <w:rPr>
      <w:rFonts w:ascii="宋体"/>
      <w:sz w:val="18"/>
      <w:szCs w:val="18"/>
    </w:rPr>
  </w:style>
  <w:style w:type="character" w:customStyle="1" w:styleId="134">
    <w:name w:val="纯文本 字符2"/>
    <w:basedOn w:val="28"/>
    <w:semiHidden/>
    <w:qFormat/>
    <w:uiPriority w:val="99"/>
    <w:rPr>
      <w:rFonts w:hAnsi="Courier New" w:cs="Courier New" w:asciiTheme="minorEastAsia"/>
      <w:szCs w:val="24"/>
    </w:rPr>
  </w:style>
  <w:style w:type="paragraph" w:customStyle="1" w:styleId="135">
    <w:name w:val="发布日期"/>
    <w:qFormat/>
    <w:uiPriority w:val="0"/>
    <w:rPr>
      <w:rFonts w:ascii="Times New Roman" w:hAnsi="Times New Roman" w:eastAsia="黑体" w:cs="Times New Roman"/>
      <w:kern w:val="0"/>
      <w:sz w:val="28"/>
      <w:szCs w:val="20"/>
      <w:lang w:val="en-US" w:eastAsia="zh-CN" w:bidi="ar-SA"/>
    </w:rPr>
  </w:style>
  <w:style w:type="paragraph" w:customStyle="1" w:styleId="136">
    <w:name w:val="附录表标号"/>
    <w:basedOn w:val="1"/>
    <w:next w:val="48"/>
    <w:qFormat/>
    <w:uiPriority w:val="0"/>
    <w:pPr>
      <w:tabs>
        <w:tab w:val="left" w:pos="0"/>
      </w:tabs>
      <w:spacing w:line="14" w:lineRule="exact"/>
      <w:ind w:left="811" w:hanging="448"/>
      <w:jc w:val="center"/>
      <w:outlineLvl w:val="0"/>
    </w:pPr>
    <w:rPr>
      <w:color w:val="FFFFFF"/>
    </w:rPr>
  </w:style>
  <w:style w:type="paragraph" w:customStyle="1" w:styleId="13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8">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13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0">
    <w:name w:val="正文表标题"/>
    <w:next w:val="48"/>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41">
    <w:name w:val="附录一级无"/>
    <w:basedOn w:val="142"/>
    <w:qFormat/>
    <w:uiPriority w:val="0"/>
    <w:pPr>
      <w:tabs>
        <w:tab w:val="left" w:pos="360"/>
      </w:tabs>
      <w:spacing w:beforeLines="0" w:afterLines="0"/>
    </w:pPr>
    <w:rPr>
      <w:rFonts w:ascii="宋体" w:eastAsia="宋体"/>
      <w:szCs w:val="21"/>
    </w:rPr>
  </w:style>
  <w:style w:type="paragraph" w:customStyle="1" w:styleId="142">
    <w:name w:val="附录一级条标题"/>
    <w:basedOn w:val="118"/>
    <w:next w:val="48"/>
    <w:qFormat/>
    <w:uiPriority w:val="0"/>
    <w:pPr>
      <w:autoSpaceDN w:val="0"/>
      <w:spacing w:beforeLines="50" w:afterLines="50"/>
      <w:outlineLvl w:val="2"/>
    </w:pPr>
  </w:style>
  <w:style w:type="paragraph" w:customStyle="1" w:styleId="143">
    <w:name w:val="二级无"/>
    <w:basedOn w:val="87"/>
    <w:qFormat/>
    <w:uiPriority w:val="0"/>
    <w:pPr>
      <w:spacing w:beforeLines="0" w:afterLines="0"/>
    </w:pPr>
    <w:rPr>
      <w:rFonts w:ascii="宋体" w:eastAsia="宋体"/>
    </w:rPr>
  </w:style>
  <w:style w:type="paragraph" w:customStyle="1" w:styleId="144">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1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其他发布部门"/>
    <w:basedOn w:val="98"/>
    <w:qFormat/>
    <w:uiPriority w:val="0"/>
    <w:pPr>
      <w:spacing w:line="0" w:lineRule="atLeast"/>
    </w:pPr>
    <w:rPr>
      <w:rFonts w:ascii="黑体" w:eastAsia="黑体"/>
      <w:b w:val="0"/>
    </w:rPr>
  </w:style>
  <w:style w:type="paragraph" w:customStyle="1" w:styleId="147">
    <w:name w:val="其他标准称谓"/>
    <w:next w:val="1"/>
    <w:qFormat/>
    <w:uiPriority w:val="0"/>
    <w:pPr>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48">
    <w:name w:val="附录标识"/>
    <w:basedOn w:val="1"/>
    <w:next w:val="48"/>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终结线"/>
    <w:basedOn w:val="1"/>
    <w:qFormat/>
    <w:uiPriority w:val="0"/>
  </w:style>
  <w:style w:type="paragraph" w:customStyle="1" w:styleId="150">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character" w:customStyle="1" w:styleId="151">
    <w:name w:val="正文文本缩进 字符2"/>
    <w:basedOn w:val="28"/>
    <w:semiHidden/>
    <w:qFormat/>
    <w:uiPriority w:val="99"/>
    <w:rPr>
      <w:rFonts w:ascii="Times New Roman" w:hAnsi="Times New Roman" w:eastAsia="宋体" w:cs="Times New Roman"/>
      <w:szCs w:val="24"/>
    </w:rPr>
  </w:style>
  <w:style w:type="paragraph" w:customStyle="1" w:styleId="152">
    <w:name w:val="参考文献"/>
    <w:basedOn w:val="1"/>
    <w:next w:val="4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3">
    <w:name w:val="数字编号列项（二级）"/>
    <w:qFormat/>
    <w:uiPriority w:val="0"/>
    <w:pPr>
      <w:tabs>
        <w:tab w:val="left" w:pos="840"/>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154">
    <w:name w:val="条文脚注"/>
    <w:basedOn w:val="21"/>
    <w:qFormat/>
    <w:uiPriority w:val="0"/>
    <w:pPr>
      <w:tabs>
        <w:tab w:val="left" w:pos="0"/>
      </w:tabs>
      <w:jc w:val="both"/>
    </w:pPr>
    <w:rPr>
      <w:rFonts w:ascii="宋体"/>
    </w:rPr>
  </w:style>
  <w:style w:type="paragraph" w:customStyle="1" w:styleId="155">
    <w:name w:val="其他发布日期"/>
    <w:basedOn w:val="135"/>
    <w:qFormat/>
    <w:uiPriority w:val="0"/>
  </w:style>
  <w:style w:type="character" w:customStyle="1" w:styleId="156">
    <w:name w:val="页眉 字符2"/>
    <w:basedOn w:val="28"/>
    <w:semiHidden/>
    <w:qFormat/>
    <w:uiPriority w:val="99"/>
    <w:rPr>
      <w:rFonts w:ascii="Times New Roman" w:hAnsi="Times New Roman" w:eastAsia="宋体" w:cs="Times New Roman"/>
      <w:sz w:val="18"/>
      <w:szCs w:val="18"/>
    </w:rPr>
  </w:style>
  <w:style w:type="paragraph" w:customStyle="1" w:styleId="157">
    <w:name w:val="封面标准号2"/>
    <w:qFormat/>
    <w:uiPriority w:val="0"/>
    <w:pPr>
      <w:spacing w:before="357" w:line="280" w:lineRule="exact"/>
      <w:jc w:val="right"/>
    </w:pPr>
    <w:rPr>
      <w:rFonts w:ascii="黑体" w:hAnsi="Times New Roman" w:eastAsia="黑体" w:cs="Times New Roman"/>
      <w:kern w:val="0"/>
      <w:sz w:val="28"/>
      <w:szCs w:val="28"/>
      <w:lang w:val="en-US" w:eastAsia="zh-CN" w:bidi="ar-SA"/>
    </w:rPr>
  </w:style>
  <w:style w:type="paragraph" w:customStyle="1" w:styleId="158">
    <w:name w:val="实施日期"/>
    <w:basedOn w:val="135"/>
    <w:qFormat/>
    <w:uiPriority w:val="0"/>
    <w:pPr>
      <w:jc w:val="right"/>
    </w:pPr>
  </w:style>
  <w:style w:type="paragraph" w:customStyle="1" w:styleId="159">
    <w:name w:val="字母编号列项（一级）"/>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paragraph" w:customStyle="1" w:styleId="160">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161">
    <w:name w:val="尾注文本 字符2"/>
    <w:basedOn w:val="28"/>
    <w:semiHidden/>
    <w:qFormat/>
    <w:uiPriority w:val="99"/>
    <w:rPr>
      <w:rFonts w:ascii="Times New Roman" w:hAnsi="Times New Roman" w:eastAsia="宋体" w:cs="Times New Roman"/>
      <w:szCs w:val="24"/>
    </w:rPr>
  </w:style>
  <w:style w:type="paragraph" w:customStyle="1" w:styleId="162">
    <w:name w:val="示例"/>
    <w:next w:val="103"/>
    <w:qFormat/>
    <w:uiPriority w:val="0"/>
    <w:pPr>
      <w:widowControl w:val="0"/>
      <w:ind w:firstLine="363"/>
      <w:jc w:val="both"/>
    </w:pPr>
    <w:rPr>
      <w:rFonts w:ascii="宋体" w:hAnsi="Times New Roman" w:eastAsia="宋体" w:cs="Times New Roman"/>
      <w:kern w:val="0"/>
      <w:sz w:val="18"/>
      <w:szCs w:val="18"/>
      <w:lang w:val="en-US" w:eastAsia="zh-CN" w:bidi="ar-SA"/>
    </w:rPr>
  </w:style>
  <w:style w:type="paragraph" w:customStyle="1" w:styleId="163">
    <w:name w:val="封面标准代替信息"/>
    <w:qFormat/>
    <w:uiPriority w:val="0"/>
    <w:pPr>
      <w:spacing w:before="57" w:line="280" w:lineRule="exact"/>
      <w:jc w:val="right"/>
    </w:pPr>
    <w:rPr>
      <w:rFonts w:ascii="宋体" w:hAnsi="Times New Roman" w:eastAsia="宋体" w:cs="Times New Roman"/>
      <w:kern w:val="0"/>
      <w:sz w:val="21"/>
      <w:szCs w:val="21"/>
      <w:lang w:val="en-US" w:eastAsia="zh-CN" w:bidi="ar-SA"/>
    </w:rPr>
  </w:style>
  <w:style w:type="paragraph" w:customStyle="1" w:styleId="164">
    <w:name w:val="_Style 11"/>
    <w:basedOn w:val="1"/>
    <w:next w:val="106"/>
    <w:qFormat/>
    <w:uiPriority w:val="99"/>
    <w:pPr>
      <w:ind w:firstLine="420" w:firstLineChars="200"/>
    </w:pPr>
  </w:style>
  <w:style w:type="paragraph" w:customStyle="1" w:styleId="165">
    <w:name w:val="注：（正文）"/>
    <w:basedOn w:val="130"/>
    <w:next w:val="48"/>
    <w:qFormat/>
    <w:uiPriority w:val="0"/>
  </w:style>
  <w:style w:type="paragraph" w:customStyle="1" w:styleId="166">
    <w:name w:val="附录三级无"/>
    <w:basedOn w:val="84"/>
    <w:qFormat/>
    <w:uiPriority w:val="0"/>
    <w:pPr>
      <w:tabs>
        <w:tab w:val="clear" w:pos="360"/>
      </w:tabs>
      <w:spacing w:beforeLines="0" w:afterLines="0"/>
    </w:pPr>
    <w:rPr>
      <w:rFonts w:ascii="宋体" w:eastAsia="宋体"/>
      <w:szCs w:val="21"/>
    </w:rPr>
  </w:style>
  <w:style w:type="paragraph" w:customStyle="1" w:styleId="167">
    <w:name w:val="其他实施日期"/>
    <w:basedOn w:val="158"/>
    <w:qFormat/>
    <w:uiPriority w:val="0"/>
  </w:style>
  <w:style w:type="paragraph" w:customStyle="1" w:styleId="168">
    <w:name w:val="附录表标题"/>
    <w:basedOn w:val="1"/>
    <w:next w:val="48"/>
    <w:qFormat/>
    <w:uiPriority w:val="0"/>
    <w:pPr>
      <w:tabs>
        <w:tab w:val="left" w:pos="0"/>
        <w:tab w:val="left" w:pos="180"/>
      </w:tabs>
      <w:spacing w:beforeLines="50" w:afterLines="50"/>
      <w:jc w:val="center"/>
    </w:pPr>
    <w:rPr>
      <w:rFonts w:ascii="黑体" w:eastAsia="黑体"/>
      <w:szCs w:val="21"/>
    </w:rPr>
  </w:style>
  <w:style w:type="paragraph" w:customStyle="1" w:styleId="169">
    <w:name w:val="封面一致性程度标识2"/>
    <w:basedOn w:val="75"/>
    <w:qFormat/>
    <w:uiPriority w:val="0"/>
  </w:style>
  <w:style w:type="paragraph" w:customStyle="1" w:styleId="170">
    <w:name w:val="修订11"/>
    <w:semiHidden/>
    <w:qFormat/>
    <w:uiPriority w:val="99"/>
    <w:rPr>
      <w:rFonts w:ascii="Calibri" w:hAnsi="Calibri" w:eastAsia="宋体" w:cs="Calibri"/>
      <w:kern w:val="2"/>
      <w:sz w:val="21"/>
      <w:szCs w:val="21"/>
      <w:lang w:val="en-US" w:eastAsia="zh-CN" w:bidi="ar-SA"/>
    </w:rPr>
  </w:style>
  <w:style w:type="paragraph" w:customStyle="1" w:styleId="171">
    <w:name w:val="附录图标题"/>
    <w:basedOn w:val="1"/>
    <w:next w:val="48"/>
    <w:qFormat/>
    <w:uiPriority w:val="0"/>
    <w:pPr>
      <w:tabs>
        <w:tab w:val="left" w:pos="363"/>
      </w:tabs>
      <w:spacing w:beforeLines="50" w:afterLines="50"/>
      <w:jc w:val="center"/>
    </w:pPr>
    <w:rPr>
      <w:rFonts w:ascii="黑体" w:eastAsia="黑体"/>
      <w:szCs w:val="21"/>
    </w:rPr>
  </w:style>
  <w:style w:type="paragraph" w:customStyle="1" w:styleId="172">
    <w:name w:val="列项——（一级）"/>
    <w:qFormat/>
    <w:uiPriority w:val="0"/>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173">
    <w:name w:val="四级无"/>
    <w:basedOn w:val="114"/>
    <w:qFormat/>
    <w:uiPriority w:val="0"/>
    <w:pPr>
      <w:spacing w:beforeLines="0" w:afterLines="0"/>
    </w:pPr>
    <w:rPr>
      <w:rFonts w:ascii="宋体" w:eastAsia="宋体"/>
    </w:rPr>
  </w:style>
  <w:style w:type="paragraph" w:customStyle="1" w:styleId="174">
    <w:name w:val="正文公式编号制表符"/>
    <w:basedOn w:val="48"/>
    <w:next w:val="48"/>
    <w:qFormat/>
    <w:uiPriority w:val="0"/>
    <w:pPr>
      <w:ind w:firstLine="0" w:firstLineChars="0"/>
    </w:pPr>
  </w:style>
  <w:style w:type="paragraph" w:customStyle="1" w:styleId="175">
    <w:name w:val="附录数字编号列项（二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76">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77">
    <w:name w:val="参考文献、索引标题"/>
    <w:basedOn w:val="1"/>
    <w:next w:val="4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79">
    <w:name w:val="注×：（正文）"/>
    <w:qFormat/>
    <w:uiPriority w:val="0"/>
    <w:pPr>
      <w:ind w:left="811" w:hanging="448"/>
      <w:jc w:val="both"/>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2338</Words>
  <Characters>13331</Characters>
  <Lines>111</Lines>
  <Paragraphs>31</Paragraphs>
  <TotalTime>18</TotalTime>
  <ScaleCrop>false</ScaleCrop>
  <LinksUpToDate>false</LinksUpToDate>
  <CharactersWithSpaces>15638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2022-02-25T23:22:00Z</dcterms:created>
  <dc:creator>陈文东</dc:creator>
  <cp:lastModifiedBy>admin</cp:lastModifiedBy>
  <cp:lastPrinted>2022-04-12T18:20:00Z</cp:lastPrinted>
  <dcterms:modified xsi:type="dcterms:W3CDTF">2022-06-21T14:07:27Z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