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国家技能人才培育突出贡献个人名单</w:t>
      </w:r>
    </w:p>
    <w:bookmarkEnd w:id="0"/>
    <w:p>
      <w:pPr>
        <w:jc w:val="center"/>
        <w:rPr>
          <w:rFonts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（共76人）</w:t>
      </w:r>
    </w:p>
    <w:tbl>
      <w:tblPr>
        <w:tblStyle w:val="4"/>
        <w:tblW w:w="6376" w:type="dxa"/>
        <w:jc w:val="center"/>
        <w:tblInd w:w="-7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680"/>
        <w:gridCol w:w="952"/>
        <w:gridCol w:w="3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何  跃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北京市工业技师学院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闫虎民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曹永志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河北省廊坊市高级技工学校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姚允刚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晋城技师学院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刘文东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包头机械工业职业学校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陈长远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铁岭技师学院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郭晓海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吉林省工商技师学院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胡永明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中车齐齐哈尔车辆有限公司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卞建鸿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上海市杨浦职业技术学校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王吉松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苏州市王森教育咨询有限公司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李世存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宁波技师学院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周少梅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安徽蚌埠技师学院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丘友青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龙岩技师学院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刘云波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江西省电子信息技师学院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王希友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淄博市技师学院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余俊杰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漯河技师学院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熊秀丽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湖北省工业自动化技师学院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刘祖应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冷水江市高级技工学校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孟庆东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佛山市南海技师学院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邹火军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广西机电技师学院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石  磊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海南省技师学院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  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四川省宜宾五粮液集团有限公司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菁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布依族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贵州省兴义市布谷鸟民族实业发展有限公司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  锐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昆明高级技工学校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于文燕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藏族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金昌技师学院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刘建明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青海交通职业技术学院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苗德海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宁夏回族自治区交通技师学院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振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新疆安装技工学校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郭文龙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新疆生产建设兵团第三师图木舒克职业技术学校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汪徐胜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中国人民解放军火箭军士官学校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李加双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中国人民解放军战略支援部队综合训练大队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顾  芒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江苏省测绘工程院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陈传胜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江西应用技术职业学院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王建辉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北京市燃气集团有限责任公司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林喜才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濮阳黄河河务局范县黄河河务局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夺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北京绿京华生态园林股份有限公司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津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故宫博物院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武俊青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上海市计划生育科学研究所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刘春燕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北京国二招宾馆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spacing w:val="-23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3"/>
                <w:kern w:val="0"/>
                <w:szCs w:val="21"/>
              </w:rPr>
              <w:t>巴赫达提·阿</w:t>
            </w:r>
          </w:p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3"/>
                <w:kern w:val="0"/>
                <w:szCs w:val="21"/>
              </w:rPr>
              <w:t>布都哈米提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0"/>
                <w:kern w:val="0"/>
                <w:szCs w:val="21"/>
              </w:rPr>
              <w:t>哈萨克族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新疆工业经济学校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肖亦雄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耒阳市烟草专卖局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周天华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方学初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陕西省建筑材料工业学校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任向欣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巨化集团有限公司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张百岐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首钢技师学院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周俊达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金川集团工程建设有限公司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胡  红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魏桥纺织股份有限公司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黎国雄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广州市启焙食品有限公司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李凯军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一汽铸造有限公司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易  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北京华辰文化发展中心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张志春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永城煤电控股集团有限公司职工</w:t>
            </w:r>
          </w:p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喻新根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国家电力投资集团有限公司人才</w:t>
            </w:r>
          </w:p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学院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吴思强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中国铁路武汉局集团有限公司武</w:t>
            </w:r>
          </w:p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汉高速铁路职业技能训练段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朱建平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上海印钞有限公司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刘桂清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石家庄邮电职业技术学院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薛  鹏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中国工程物理研究院电子工程研</w:t>
            </w:r>
          </w:p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龙定华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楚天科技股份有限公司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  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西安航天发动机有限公司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梁  兵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北方光电集团有限公司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郑晓明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重庆大江工业有限责任公司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赵常明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中国石油天然气股份有限公司大港油田分公司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李晓武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国网湖南省电力有限公司检修公司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王建清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东风商用车有限公司总装配厂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吴福民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中国宝武钢铁集团有限公司人才开发院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张朝辉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山西中铝工业服务有限公司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邵  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启东中远海运海洋工程有限公司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  斌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国投新疆罗布泊钾盐有限责任公司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胡俊祥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中车长春轨道客车股份有限公司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周建雄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中国能源建设集团湖南火电建设有限公司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王钧益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大亚湾核电运营管理有限责任公司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厉昌峰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中国石油化工股份有限公司江苏油田分公司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窦砚林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国华能源投资有限公司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刘景凤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中冶建筑研究总院有限公司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刘朝辉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中国航天科工集团第二研究院六九九厂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齐嵩宇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中国第一汽车股份有限公司红旗分公司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鹏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贵州电网有限责任公司贵阳供电局</w:t>
            </w:r>
          </w:p>
        </w:tc>
      </w:tr>
    </w:tbl>
    <w:p>
      <w:pPr>
        <w:widowControl/>
        <w:shd w:val="clear" w:color="auto" w:fill="FFFFFF"/>
        <w:snapToGrid w:val="0"/>
        <w:spacing w:line="336" w:lineRule="auto"/>
        <w:ind w:right="40"/>
        <w:rPr>
          <w:rFonts w:ascii="仿宋_GB2312" w:eastAsia="仿宋_GB2312"/>
          <w:spacing w:val="-12"/>
          <w:sz w:val="32"/>
          <w:szCs w:val="32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4FA8"/>
    <w:rsid w:val="149F4F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2021-07-19T00:59:00Z</dcterms:created>
  <dc:creator>user</dc:creator>
  <cp:lastModifiedBy>user</cp:lastModifiedBy>
  <dcterms:modified xsi:type="dcterms:W3CDTF">2021-07-19T01:00:05Z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